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87" w:rsidRDefault="008963C4">
      <w:pPr>
        <w:spacing w:line="6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</w:p>
    <w:p w:rsidR="00331887" w:rsidRDefault="00331887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31887" w:rsidRDefault="008963C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中国法学会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年度部级法学研究课题指南</w:t>
      </w:r>
    </w:p>
    <w:p w:rsidR="00331887" w:rsidRDefault="00331887">
      <w:pPr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</w:p>
    <w:p w:rsidR="00331887" w:rsidRDefault="008963C4">
      <w:pPr>
        <w:spacing w:line="54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一、重大课题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中国共产党领导人民推进法治建设的实践与理论研究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习近平法治思想与中国法治发展战略研究</w:t>
      </w:r>
    </w:p>
    <w:p w:rsidR="00331887" w:rsidRDefault="008963C4">
      <w:pPr>
        <w:spacing w:line="54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二、重点课题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学习贯彻习近平法治思想与传承弘扬中国优秀传统法律文化研究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中国共产党依法执政规律研究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党内法规实施情况评估研究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健全党中央重大决策部署督查问责机制研究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司法权运行机制和运行规律研究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“爱国者治港”原则研究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完善公益诉讼制度研究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防范关键领域关键系统安全风险法律问题研究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碳达峰碳中和的法律保障研究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12.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法治政府基本原理研究</w:t>
      </w:r>
    </w:p>
    <w:p w:rsidR="00331887" w:rsidRDefault="008963C4">
      <w:pPr>
        <w:spacing w:line="54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三、一般课题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构建新发展格局的法治保障研究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推进海南全面深化改革开放法治保障研究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15.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完善中国特色军事法规制度体系研究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数字社会治理体制机制问题研究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加强立法跨区域沟通协调机制研究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建立健全涉及宪法问题的事先审查和咨询制度研究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健全国家安全审查和监督法律制度研究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健全重大决策社会风险评估机制研究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行政复议体制改革法律问题研究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新技术新业态风险防控法律问题研究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构建网络综合治理体系法治保障研究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跨境网络犯罪治理研究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刑法管辖权重大疑难问题研究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监察法与刑法、刑事诉讼法对接机制研究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农村产权制度和要素市场化配置法律问题研究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企业合规性法律制度研究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民事诉讼法与民法典实施配套研究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国有资产转让和股权激励法律问题研究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充分竞争领域国有资本优化配置机制研究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完善宏观经济治理法律问题研究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数字经济时代税收征管法修改研究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34.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新业态知识产权保护法律问题研究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植物新品种权保护研究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36.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著作权法配套法规完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善研究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37.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退役军人服务和保障法律问题研究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见义勇为人员奖励和保障法律制度研究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39.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现代环境治理体系法律问题研究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40.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环境保护督察法律法规体系构建研究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41.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环境保护区际合作法律制度建设研究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《区域</w:t>
      </w:r>
      <w:r>
        <w:rPr>
          <w:rFonts w:ascii="仿宋_GB2312" w:eastAsia="仿宋_GB2312" w:hAnsi="仿宋_GB2312" w:cs="仿宋_GB2312"/>
          <w:b/>
          <w:sz w:val="32"/>
          <w:szCs w:val="32"/>
        </w:rPr>
        <w:t>全面经济伙伴关系协定》研究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《中欧</w:t>
      </w:r>
      <w:r>
        <w:rPr>
          <w:rFonts w:ascii="仿宋_GB2312" w:eastAsia="仿宋_GB2312" w:hAnsi="仿宋_GB2312" w:cs="仿宋_GB2312"/>
          <w:b/>
          <w:sz w:val="32"/>
          <w:szCs w:val="32"/>
        </w:rPr>
        <w:t>全面投资协定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》研究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44.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后疫情时代国际组织的改革和发展趋势研究</w:t>
      </w:r>
    </w:p>
    <w:p w:rsidR="00331887" w:rsidRDefault="008963C4">
      <w:pPr>
        <w:spacing w:line="54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四、青年调研课题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网络数据安全风险防范法律问题研究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46.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平台反垄断问题研究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47.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美国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主权豁免最新判例研究</w:t>
      </w:r>
    </w:p>
    <w:p w:rsidR="00331887" w:rsidRDefault="008963C4">
      <w:pPr>
        <w:spacing w:line="54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五、基础研究重点激励课题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48.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我国法域外适用的法律体系建设研究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49.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中国古代以法律手段强化中央集权的制度与实践研究</w:t>
      </w:r>
    </w:p>
    <w:p w:rsidR="00331887" w:rsidRDefault="008963C4">
      <w:pPr>
        <w:spacing w:line="54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六、西部课题</w:t>
      </w:r>
    </w:p>
    <w:p w:rsidR="00331887" w:rsidRDefault="008963C4">
      <w:pPr>
        <w:spacing w:line="54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50.</w:t>
      </w:r>
      <w:r>
        <w:rPr>
          <w:rFonts w:ascii="Calibri" w:eastAsia="宋体" w:hAnsi="Calibri" w:cs="Times New Roman" w:hint="eastAsia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加强区域协调发展法治保障研究</w:t>
      </w:r>
      <w:bookmarkStart w:id="0" w:name="_GoBack"/>
      <w:bookmarkEnd w:id="0"/>
    </w:p>
    <w:p w:rsidR="00331887" w:rsidRDefault="0033188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1887" w:rsidRDefault="00331887">
      <w:pPr>
        <w:spacing w:line="540" w:lineRule="exact"/>
        <w:rPr>
          <w:rFonts w:ascii="仿宋_GB2312" w:eastAsia="仿宋_GB2312"/>
          <w:spacing w:val="-16"/>
          <w:sz w:val="32"/>
          <w:szCs w:val="32"/>
        </w:rPr>
      </w:pPr>
    </w:p>
    <w:p w:rsidR="00BA1424" w:rsidRDefault="00BA1424">
      <w:pPr>
        <w:spacing w:line="540" w:lineRule="exact"/>
        <w:rPr>
          <w:rFonts w:ascii="仿宋_GB2312" w:eastAsia="仿宋_GB2312"/>
          <w:spacing w:val="-16"/>
          <w:sz w:val="32"/>
          <w:szCs w:val="32"/>
        </w:rPr>
      </w:pPr>
    </w:p>
    <w:sectPr w:rsidR="00BA1424">
      <w:footerReference w:type="default" r:id="rId8"/>
      <w:pgSz w:w="11906" w:h="16838"/>
      <w:pgMar w:top="215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C4" w:rsidRDefault="008963C4">
      <w:r>
        <w:separator/>
      </w:r>
    </w:p>
  </w:endnote>
  <w:endnote w:type="continuationSeparator" w:id="0">
    <w:p w:rsidR="008963C4" w:rsidRDefault="008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180122"/>
    </w:sdtPr>
    <w:sdtEndPr/>
    <w:sdtContent>
      <w:p w:rsidR="00331887" w:rsidRDefault="00896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63C4">
          <w:rPr>
            <w:noProof/>
            <w:lang w:val="zh-CN"/>
          </w:rPr>
          <w:t>1</w:t>
        </w:r>
        <w:r>
          <w:fldChar w:fldCharType="end"/>
        </w:r>
      </w:p>
    </w:sdtContent>
  </w:sdt>
  <w:p w:rsidR="00331887" w:rsidRDefault="003318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C4" w:rsidRDefault="008963C4">
      <w:r>
        <w:separator/>
      </w:r>
    </w:p>
  </w:footnote>
  <w:footnote w:type="continuationSeparator" w:id="0">
    <w:p w:rsidR="008963C4" w:rsidRDefault="0089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7D"/>
    <w:rsid w:val="00101748"/>
    <w:rsid w:val="00102F44"/>
    <w:rsid w:val="00187551"/>
    <w:rsid w:val="002E4393"/>
    <w:rsid w:val="00331887"/>
    <w:rsid w:val="00352C7D"/>
    <w:rsid w:val="003E0227"/>
    <w:rsid w:val="003F1475"/>
    <w:rsid w:val="003F1EE0"/>
    <w:rsid w:val="00434151"/>
    <w:rsid w:val="00496495"/>
    <w:rsid w:val="006F3F21"/>
    <w:rsid w:val="007325C7"/>
    <w:rsid w:val="00754644"/>
    <w:rsid w:val="00806A1D"/>
    <w:rsid w:val="00824D1D"/>
    <w:rsid w:val="008963C4"/>
    <w:rsid w:val="008E0A95"/>
    <w:rsid w:val="00A63DB3"/>
    <w:rsid w:val="00A64471"/>
    <w:rsid w:val="00B25090"/>
    <w:rsid w:val="00BA1424"/>
    <w:rsid w:val="00BC27DA"/>
    <w:rsid w:val="00C62AA9"/>
    <w:rsid w:val="00C84805"/>
    <w:rsid w:val="00CB59BE"/>
    <w:rsid w:val="00CC200C"/>
    <w:rsid w:val="00D06DCC"/>
    <w:rsid w:val="00DF33B2"/>
    <w:rsid w:val="00E17F8D"/>
    <w:rsid w:val="00E843EF"/>
    <w:rsid w:val="00EA1B5A"/>
    <w:rsid w:val="183511A1"/>
    <w:rsid w:val="2863329E"/>
    <w:rsid w:val="49E82AD8"/>
    <w:rsid w:val="6BB66C27"/>
    <w:rsid w:val="7C4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1317</cp:lastModifiedBy>
  <cp:revision>17</cp:revision>
  <cp:lastPrinted>2021-04-08T03:05:00Z</cp:lastPrinted>
  <dcterms:created xsi:type="dcterms:W3CDTF">2021-03-22T01:09:00Z</dcterms:created>
  <dcterms:modified xsi:type="dcterms:W3CDTF">2021-07-12T02:43:00Z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1139147343_cloud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C563790536C046F58D7CB64278544A73</vt:lpwstr>
  </property>
</Properties>
</file>