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4" w:type="dxa"/>
        <w:jc w:val="center"/>
        <w:tblCellMar>
          <w:left w:w="0" w:type="dxa"/>
          <w:right w:w="0" w:type="dxa"/>
        </w:tblCellMar>
        <w:tblLook w:val="00A0" w:firstRow="1" w:lastRow="0" w:firstColumn="1" w:lastColumn="0" w:noHBand="0" w:noVBand="0"/>
      </w:tblPr>
      <w:tblGrid>
        <w:gridCol w:w="2620"/>
        <w:gridCol w:w="924"/>
        <w:gridCol w:w="4860"/>
      </w:tblGrid>
      <w:tr w:rsidR="00475CB3" w:rsidRPr="00736CD0" w14:paraId="0AB2382A" w14:textId="77777777" w:rsidTr="0085758F">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29" w14:textId="77777777" w:rsidR="00475CB3" w:rsidRDefault="00475CB3">
            <w:pPr>
              <w:widowControl/>
              <w:jc w:val="center"/>
              <w:textAlignment w:val="center"/>
              <w:rPr>
                <w:rFonts w:ascii="宋体" w:cs="宋体"/>
                <w:color w:val="000000"/>
                <w:kern w:val="0"/>
                <w:sz w:val="24"/>
              </w:rPr>
            </w:pPr>
            <w:r>
              <w:rPr>
                <w:rFonts w:ascii="宋体" w:hAnsi="宋体" w:cs="宋体" w:hint="eastAsia"/>
                <w:b/>
                <w:color w:val="000000"/>
                <w:kern w:val="0"/>
                <w:sz w:val="32"/>
                <w:szCs w:val="32"/>
              </w:rPr>
              <w:t>第十</w:t>
            </w:r>
            <w:r w:rsidR="002C3551">
              <w:rPr>
                <w:rFonts w:ascii="宋体" w:hAnsi="宋体" w:cs="宋体" w:hint="eastAsia"/>
                <w:b/>
                <w:color w:val="000000"/>
                <w:kern w:val="0"/>
                <w:sz w:val="32"/>
                <w:szCs w:val="32"/>
              </w:rPr>
              <w:t>八</w:t>
            </w:r>
            <w:r>
              <w:rPr>
                <w:rFonts w:ascii="宋体" w:hAnsi="宋体" w:cs="宋体" w:hint="eastAsia"/>
                <w:b/>
                <w:color w:val="000000"/>
                <w:kern w:val="0"/>
                <w:sz w:val="32"/>
                <w:szCs w:val="32"/>
              </w:rPr>
              <w:t>届长三角法学论坛拟获奖论文名单</w:t>
            </w:r>
            <w:r>
              <w:rPr>
                <w:rFonts w:ascii="宋体" w:cs="宋体"/>
                <w:b/>
                <w:color w:val="000000"/>
                <w:kern w:val="0"/>
                <w:sz w:val="24"/>
              </w:rPr>
              <w:br/>
            </w:r>
            <w:r>
              <w:rPr>
                <w:rFonts w:ascii="宋体" w:hAnsi="宋体" w:cs="宋体"/>
                <w:b/>
                <w:color w:val="000000"/>
                <w:kern w:val="0"/>
                <w:sz w:val="24"/>
              </w:rPr>
              <w:t>(</w:t>
            </w:r>
            <w:r>
              <w:rPr>
                <w:rFonts w:ascii="宋体" w:hAnsi="宋体" w:cs="宋体" w:hint="eastAsia"/>
                <w:b/>
                <w:color w:val="000000"/>
                <w:kern w:val="0"/>
                <w:sz w:val="24"/>
              </w:rPr>
              <w:t>共</w:t>
            </w:r>
            <w:r>
              <w:rPr>
                <w:rFonts w:ascii="宋体" w:hAnsi="宋体" w:cs="宋体"/>
                <w:b/>
                <w:color w:val="000000"/>
                <w:kern w:val="0"/>
                <w:sz w:val="24"/>
              </w:rPr>
              <w:t>40</w:t>
            </w:r>
            <w:r>
              <w:rPr>
                <w:rFonts w:ascii="宋体" w:hAnsi="宋体" w:cs="宋体" w:hint="eastAsia"/>
                <w:b/>
                <w:color w:val="000000"/>
                <w:kern w:val="0"/>
                <w:sz w:val="24"/>
              </w:rPr>
              <w:t>篇</w:t>
            </w:r>
            <w:r>
              <w:rPr>
                <w:rFonts w:ascii="宋体" w:hAnsi="宋体" w:cs="宋体"/>
                <w:b/>
                <w:color w:val="000000"/>
                <w:kern w:val="0"/>
                <w:sz w:val="24"/>
              </w:rPr>
              <w:t xml:space="preserve">   </w:t>
            </w:r>
            <w:r>
              <w:rPr>
                <w:rFonts w:ascii="宋体" w:hAnsi="宋体" w:cs="宋体" w:hint="eastAsia"/>
                <w:b/>
                <w:color w:val="000000"/>
                <w:kern w:val="0"/>
                <w:sz w:val="24"/>
              </w:rPr>
              <w:t>同一等次排名不分先后</w:t>
            </w:r>
            <w:r>
              <w:rPr>
                <w:rFonts w:ascii="宋体" w:hAnsi="宋体" w:cs="宋体"/>
                <w:b/>
                <w:color w:val="000000"/>
                <w:kern w:val="0"/>
                <w:sz w:val="24"/>
              </w:rPr>
              <w:t>)</w:t>
            </w:r>
          </w:p>
        </w:tc>
      </w:tr>
      <w:tr w:rsidR="00475CB3" w:rsidRPr="00736CD0" w14:paraId="0AB2382C" w14:textId="77777777" w:rsidTr="0085758F">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2B" w14:textId="77777777" w:rsidR="00475CB3" w:rsidRDefault="00475CB3">
            <w:pPr>
              <w:widowControl/>
              <w:jc w:val="center"/>
              <w:textAlignment w:val="center"/>
              <w:rPr>
                <w:rFonts w:ascii="宋体" w:cs="宋体"/>
                <w:color w:val="000000"/>
                <w:kern w:val="0"/>
                <w:sz w:val="24"/>
              </w:rPr>
            </w:pPr>
            <w:r>
              <w:rPr>
                <w:rFonts w:ascii="宋体" w:hAnsi="宋体" w:cs="宋体" w:hint="eastAsia"/>
                <w:b/>
                <w:color w:val="000000"/>
                <w:kern w:val="0"/>
                <w:sz w:val="24"/>
              </w:rPr>
              <w:t>一等奖（</w:t>
            </w:r>
            <w:r>
              <w:rPr>
                <w:rFonts w:ascii="宋体" w:hAnsi="宋体" w:cs="宋体"/>
                <w:b/>
                <w:color w:val="000000"/>
                <w:kern w:val="0"/>
                <w:sz w:val="24"/>
              </w:rPr>
              <w:t>5</w:t>
            </w:r>
            <w:r>
              <w:rPr>
                <w:rFonts w:ascii="宋体" w:hAnsi="宋体" w:cs="宋体" w:hint="eastAsia"/>
                <w:b/>
                <w:color w:val="000000"/>
                <w:kern w:val="0"/>
                <w:sz w:val="24"/>
              </w:rPr>
              <w:t>）</w:t>
            </w:r>
          </w:p>
        </w:tc>
      </w:tr>
      <w:tr w:rsidR="002C3551" w:rsidRPr="00736CD0" w14:paraId="0AB2383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2D"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网络智能时代破坏型数据犯罪</w:t>
            </w:r>
            <w:proofErr w:type="gramStart"/>
            <w:r w:rsidRPr="00E65C9B">
              <w:rPr>
                <w:rFonts w:ascii="宋体" w:hAnsi="宋体" w:hint="eastAsia"/>
                <w:color w:val="000000"/>
                <w:sz w:val="24"/>
              </w:rPr>
              <w:t>的法益定位</w:t>
            </w:r>
            <w:proofErr w:type="gramEnd"/>
            <w:r w:rsidRPr="00E65C9B">
              <w:rPr>
                <w:rFonts w:ascii="宋体" w:hAnsi="宋体" w:hint="eastAsia"/>
                <w:color w:val="000000"/>
                <w:sz w:val="24"/>
              </w:rPr>
              <w:t>及其解释机能展开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2E"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刘双阳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2F" w14:textId="01AE4091"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东南大学法学院</w:t>
            </w:r>
          </w:p>
        </w:tc>
      </w:tr>
      <w:tr w:rsidR="002C3551" w:rsidRPr="00736CD0" w14:paraId="0AB23834"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1"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地方政府补贴的公平竞争审查困境与出路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2"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刘庆玲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3" w14:textId="14EF9AF9"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南京师范大学法学院</w:t>
            </w:r>
          </w:p>
        </w:tc>
      </w:tr>
      <w:tr w:rsidR="002C3551" w:rsidRPr="00736CD0" w14:paraId="0AB23838"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5"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离职后所作发明创造的权属认定——以《专利法实施细则》第十二条第一款为研究对象</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6" w14:textId="77777777" w:rsidR="002C3551" w:rsidRPr="00E65C9B" w:rsidRDefault="002C3551">
            <w:pPr>
              <w:jc w:val="center"/>
              <w:rPr>
                <w:rFonts w:ascii="宋体" w:hAnsi="宋体" w:cs="宋体"/>
                <w:color w:val="000000"/>
                <w:sz w:val="24"/>
                <w:szCs w:val="20"/>
              </w:rPr>
            </w:pPr>
            <w:proofErr w:type="gramStart"/>
            <w:r w:rsidRPr="00E65C9B">
              <w:rPr>
                <w:rFonts w:ascii="宋体" w:hAnsi="宋体" w:hint="eastAsia"/>
                <w:color w:val="000000"/>
                <w:sz w:val="24"/>
                <w:szCs w:val="20"/>
              </w:rPr>
              <w:t>张语兮</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7" w14:textId="024DE39C"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同济大学法学院民商法专业</w:t>
            </w:r>
          </w:p>
        </w:tc>
      </w:tr>
      <w:tr w:rsidR="002C3551" w:rsidRPr="00736CD0" w14:paraId="0AB2383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9"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超越行政界域：面向科技创新的长三角“协同立法”</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A"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 xml:space="preserve">耿玉基 </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B" w14:textId="01219B90" w:rsidR="002C3551" w:rsidRPr="00E65C9B" w:rsidRDefault="002F32C6">
            <w:pPr>
              <w:jc w:val="center"/>
              <w:rPr>
                <w:rFonts w:ascii="宋体" w:hAnsi="宋体" w:cs="宋体"/>
                <w:color w:val="000000"/>
                <w:sz w:val="24"/>
                <w:szCs w:val="20"/>
              </w:rPr>
            </w:pPr>
            <w:r w:rsidRPr="002F32C6">
              <w:rPr>
                <w:rFonts w:ascii="宋体" w:hAnsi="宋体" w:hint="eastAsia"/>
                <w:color w:val="000000"/>
                <w:sz w:val="24"/>
                <w:szCs w:val="20"/>
              </w:rPr>
              <w:t>合肥工业大学文法学院</w:t>
            </w:r>
          </w:p>
        </w:tc>
      </w:tr>
      <w:tr w:rsidR="002C3551" w:rsidRPr="00736CD0" w14:paraId="0AB2384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D"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算法化组织的法律性质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E" w14:textId="77777777" w:rsidR="002C3551" w:rsidRPr="00E65C9B" w:rsidRDefault="002C3551">
            <w:pPr>
              <w:jc w:val="center"/>
              <w:rPr>
                <w:rFonts w:ascii="宋体" w:hAnsi="宋体" w:cs="宋体"/>
                <w:color w:val="000000"/>
                <w:sz w:val="24"/>
                <w:szCs w:val="20"/>
              </w:rPr>
            </w:pPr>
            <w:proofErr w:type="gramStart"/>
            <w:r w:rsidRPr="00E65C9B">
              <w:rPr>
                <w:rFonts w:ascii="宋体" w:hAnsi="宋体" w:hint="eastAsia"/>
                <w:color w:val="000000"/>
                <w:sz w:val="24"/>
                <w:szCs w:val="20"/>
              </w:rPr>
              <w:t>陈吉栋</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3F" w14:textId="01598629"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上海大学法学院</w:t>
            </w:r>
          </w:p>
        </w:tc>
      </w:tr>
      <w:tr w:rsidR="00475CB3" w:rsidRPr="00736CD0" w14:paraId="0AB23842" w14:textId="77777777" w:rsidTr="0085758F">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1" w14:textId="77777777" w:rsidR="00475CB3" w:rsidRDefault="00475CB3">
            <w:pPr>
              <w:widowControl/>
              <w:jc w:val="center"/>
              <w:textAlignment w:val="center"/>
              <w:rPr>
                <w:rFonts w:ascii="宋体" w:cs="宋体"/>
                <w:color w:val="000000"/>
                <w:kern w:val="0"/>
                <w:sz w:val="24"/>
              </w:rPr>
            </w:pPr>
            <w:r>
              <w:rPr>
                <w:rFonts w:ascii="宋体" w:hAnsi="宋体" w:cs="宋体" w:hint="eastAsia"/>
                <w:b/>
                <w:color w:val="000000"/>
                <w:kern w:val="0"/>
                <w:sz w:val="24"/>
              </w:rPr>
              <w:t>二等奖（</w:t>
            </w:r>
            <w:r>
              <w:rPr>
                <w:rFonts w:ascii="宋体" w:hAnsi="宋体" w:cs="宋体"/>
                <w:b/>
                <w:color w:val="000000"/>
                <w:kern w:val="0"/>
                <w:sz w:val="24"/>
              </w:rPr>
              <w:t>12</w:t>
            </w:r>
            <w:r>
              <w:rPr>
                <w:rFonts w:ascii="宋体" w:hAnsi="宋体" w:cs="宋体" w:hint="eastAsia"/>
                <w:b/>
                <w:color w:val="000000"/>
                <w:kern w:val="0"/>
                <w:sz w:val="24"/>
              </w:rPr>
              <w:t>）</w:t>
            </w:r>
          </w:p>
        </w:tc>
      </w:tr>
      <w:tr w:rsidR="002C3551" w:rsidRPr="00736CD0" w14:paraId="0AB23846"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3"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从提高企业违法成本</w:t>
            </w:r>
            <w:proofErr w:type="gramStart"/>
            <w:r w:rsidRPr="00E65C9B">
              <w:rPr>
                <w:rFonts w:ascii="宋体" w:hAnsi="宋体" w:hint="eastAsia"/>
                <w:color w:val="000000"/>
                <w:sz w:val="24"/>
              </w:rPr>
              <w:t>视角谈</w:t>
            </w:r>
            <w:proofErr w:type="gramEnd"/>
            <w:r w:rsidRPr="00E65C9B">
              <w:rPr>
                <w:rFonts w:ascii="宋体" w:hAnsi="宋体" w:hint="eastAsia"/>
                <w:color w:val="000000"/>
                <w:sz w:val="24"/>
              </w:rPr>
              <w:t>城乡环境治理应对---长三角立法协同助</w:t>
            </w:r>
            <w:proofErr w:type="gramStart"/>
            <w:r w:rsidRPr="00E65C9B">
              <w:rPr>
                <w:rFonts w:ascii="宋体" w:hAnsi="宋体" w:hint="eastAsia"/>
                <w:color w:val="000000"/>
                <w:sz w:val="24"/>
              </w:rPr>
              <w:t>推区域</w:t>
            </w:r>
            <w:proofErr w:type="gramEnd"/>
            <w:r w:rsidRPr="00E65C9B">
              <w:rPr>
                <w:rFonts w:ascii="宋体" w:hAnsi="宋体" w:hint="eastAsia"/>
                <w:color w:val="000000"/>
                <w:sz w:val="24"/>
              </w:rPr>
              <w:t>高质量一体化发展保障研究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4"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郭洪杰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5"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江南大学法学院</w:t>
            </w:r>
          </w:p>
        </w:tc>
      </w:tr>
      <w:tr w:rsidR="002C3551" w:rsidRPr="00736CD0" w14:paraId="0AB2384A"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7"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区域间经济协作司法适用的路径思考——基于对专门法院角色的分析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8" w14:textId="6A58EA11"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 xml:space="preserve">张玮 </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9" w14:textId="627C88C3"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铜陵学院法学院</w:t>
            </w:r>
          </w:p>
        </w:tc>
      </w:tr>
      <w:tr w:rsidR="002C3551" w:rsidRPr="00736CD0" w14:paraId="0AB2384E"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B"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标准必要专利禁令救济规制路径研究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C"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欧文杰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D" w14:textId="5E977E8E"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上海市黄浦区人民检察院</w:t>
            </w:r>
          </w:p>
        </w:tc>
      </w:tr>
      <w:tr w:rsidR="002C3551" w:rsidRPr="007D5077" w14:paraId="0AB23852"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4F"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优化营商环境背景下公司格式条款的司法认定研究——以《民法典》第496条为视角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0"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王建芬、纪昀</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1" w14:textId="33AB5519" w:rsidR="002C3551" w:rsidRPr="008040EE" w:rsidRDefault="007D5077" w:rsidP="008040EE">
            <w:pPr>
              <w:jc w:val="center"/>
              <w:rPr>
                <w:rFonts w:ascii="宋体" w:hAnsi="宋体"/>
                <w:color w:val="000000"/>
                <w:sz w:val="24"/>
                <w:szCs w:val="20"/>
              </w:rPr>
            </w:pPr>
            <w:r>
              <w:rPr>
                <w:rFonts w:ascii="宋体" w:hAnsi="宋体" w:hint="eastAsia"/>
                <w:color w:val="000000"/>
                <w:sz w:val="24"/>
                <w:szCs w:val="20"/>
              </w:rPr>
              <w:t xml:space="preserve">上海市徐汇区人民法院      </w:t>
            </w:r>
          </w:p>
        </w:tc>
      </w:tr>
      <w:tr w:rsidR="002C3551" w:rsidRPr="00736CD0" w14:paraId="0AB23856"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3" w14:textId="77777777" w:rsidR="002C3551" w:rsidRPr="00E65C9B" w:rsidRDefault="002C3551">
            <w:pPr>
              <w:jc w:val="center"/>
              <w:rPr>
                <w:rFonts w:ascii="宋体" w:hAnsi="宋体" w:cs="宋体"/>
                <w:color w:val="000000"/>
                <w:sz w:val="24"/>
              </w:rPr>
            </w:pPr>
            <w:proofErr w:type="gramStart"/>
            <w:r w:rsidRPr="00E65C9B">
              <w:rPr>
                <w:rFonts w:ascii="宋体" w:hAnsi="宋体" w:hint="eastAsia"/>
                <w:color w:val="000000"/>
                <w:sz w:val="24"/>
              </w:rPr>
              <w:lastRenderedPageBreak/>
              <w:t>科创板特别</w:t>
            </w:r>
            <w:proofErr w:type="gramEnd"/>
            <w:r w:rsidRPr="00E65C9B">
              <w:rPr>
                <w:rFonts w:ascii="宋体" w:hAnsi="宋体" w:hint="eastAsia"/>
                <w:color w:val="000000"/>
                <w:sz w:val="24"/>
              </w:rPr>
              <w:t>表决权制度监管思路的改进与完善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4"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姚伟明、吴飞、刘成林</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491752" w14:textId="77777777" w:rsidR="00D23012" w:rsidRDefault="00D23012" w:rsidP="007D5077">
            <w:pPr>
              <w:ind w:firstLineChars="250" w:firstLine="600"/>
              <w:rPr>
                <w:rFonts w:ascii="宋体" w:hAnsi="宋体"/>
                <w:color w:val="000000"/>
                <w:sz w:val="24"/>
                <w:szCs w:val="20"/>
              </w:rPr>
            </w:pPr>
            <w:r>
              <w:rPr>
                <w:rFonts w:ascii="宋体" w:hAnsi="宋体" w:hint="eastAsia"/>
                <w:color w:val="000000"/>
                <w:sz w:val="24"/>
                <w:szCs w:val="20"/>
              </w:rPr>
              <w:t>浙江省</w:t>
            </w:r>
            <w:r w:rsidR="00695103" w:rsidRPr="00695103">
              <w:rPr>
                <w:rFonts w:ascii="宋体" w:hAnsi="宋体" w:hint="eastAsia"/>
                <w:color w:val="000000"/>
                <w:sz w:val="24"/>
                <w:szCs w:val="20"/>
              </w:rPr>
              <w:t>杭州市发展和改革委员</w:t>
            </w:r>
            <w:r w:rsidR="009B3FB2">
              <w:rPr>
                <w:rFonts w:ascii="宋体" w:hAnsi="宋体" w:hint="eastAsia"/>
                <w:color w:val="000000"/>
                <w:sz w:val="24"/>
                <w:szCs w:val="20"/>
              </w:rPr>
              <w:t>会</w:t>
            </w:r>
            <w:r>
              <w:rPr>
                <w:rFonts w:ascii="宋体" w:hAnsi="宋体" w:hint="eastAsia"/>
                <w:color w:val="000000"/>
                <w:sz w:val="24"/>
                <w:szCs w:val="20"/>
              </w:rPr>
              <w:t>；</w:t>
            </w:r>
          </w:p>
          <w:p w14:paraId="0AB23855" w14:textId="3210A392" w:rsidR="002C3551" w:rsidRPr="00E65C9B" w:rsidRDefault="00695103" w:rsidP="007D5077">
            <w:pPr>
              <w:ind w:firstLineChars="250" w:firstLine="600"/>
              <w:rPr>
                <w:rFonts w:ascii="宋体" w:hAnsi="宋体" w:cs="宋体"/>
                <w:color w:val="000000"/>
                <w:sz w:val="24"/>
                <w:szCs w:val="20"/>
              </w:rPr>
            </w:pPr>
            <w:r w:rsidRPr="00695103">
              <w:rPr>
                <w:rFonts w:ascii="宋体" w:hAnsi="宋体" w:hint="eastAsia"/>
                <w:color w:val="000000"/>
                <w:sz w:val="24"/>
                <w:szCs w:val="20"/>
              </w:rPr>
              <w:t>浙江六和律师事务所</w:t>
            </w:r>
          </w:p>
        </w:tc>
      </w:tr>
      <w:tr w:rsidR="002C3551" w:rsidRPr="00736CD0" w14:paraId="0AB2385A"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7"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“长三角”地区智慧司法保障科技创新的实践与完善——以全流程网上办案体系的构建为切入点</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8"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韩峰、王月青</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9" w14:textId="7A61046F" w:rsidR="002C3551" w:rsidRPr="00E65C9B" w:rsidRDefault="007D5077" w:rsidP="008040EE">
            <w:pPr>
              <w:jc w:val="center"/>
              <w:rPr>
                <w:rFonts w:ascii="宋体" w:hAnsi="宋体" w:cs="宋体"/>
                <w:color w:val="000000"/>
                <w:sz w:val="24"/>
                <w:szCs w:val="20"/>
              </w:rPr>
            </w:pPr>
            <w:r>
              <w:rPr>
                <w:rFonts w:ascii="宋体" w:hAnsi="宋体" w:hint="eastAsia"/>
                <w:color w:val="000000"/>
                <w:sz w:val="24"/>
                <w:szCs w:val="20"/>
              </w:rPr>
              <w:t xml:space="preserve">上海市奉贤区人民法院                         </w:t>
            </w:r>
          </w:p>
        </w:tc>
      </w:tr>
      <w:tr w:rsidR="002C3551" w:rsidRPr="00736CD0" w14:paraId="0AB2385E"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B"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商标侵权惩罚性赔偿实证研究——以长三角司法典型案例为视角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C"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黄润生、曾国艳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D" w14:textId="71A210D7" w:rsidR="002C3551" w:rsidRPr="00E65C9B" w:rsidRDefault="007D5077" w:rsidP="008040EE">
            <w:pPr>
              <w:jc w:val="center"/>
              <w:rPr>
                <w:rFonts w:ascii="宋体" w:hAnsi="宋体" w:cs="宋体"/>
                <w:color w:val="000000"/>
                <w:sz w:val="24"/>
                <w:szCs w:val="20"/>
              </w:rPr>
            </w:pPr>
            <w:r>
              <w:rPr>
                <w:rFonts w:ascii="宋体" w:hAnsi="宋体" w:hint="eastAsia"/>
                <w:color w:val="000000"/>
                <w:sz w:val="24"/>
                <w:szCs w:val="20"/>
              </w:rPr>
              <w:t xml:space="preserve">上海兰迪（温州）律师事务所      </w:t>
            </w:r>
          </w:p>
        </w:tc>
      </w:tr>
      <w:tr w:rsidR="002C3551" w:rsidRPr="00736CD0" w14:paraId="0AB23862"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5F"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长三角科技创新共同体协同共治格局：困境、基础与关键</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0"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郑和</w:t>
            </w:r>
            <w:proofErr w:type="gramStart"/>
            <w:r w:rsidRPr="00E65C9B">
              <w:rPr>
                <w:rFonts w:ascii="宋体" w:hAnsi="宋体" w:hint="eastAsia"/>
                <w:color w:val="000000"/>
                <w:sz w:val="24"/>
                <w:szCs w:val="20"/>
              </w:rPr>
              <w:t>园</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1" w14:textId="1F669248"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安徽医科大学法学院</w:t>
            </w:r>
          </w:p>
        </w:tc>
      </w:tr>
      <w:tr w:rsidR="002C3551" w:rsidRPr="00736CD0" w14:paraId="0AB23866"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3"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优化营商环境法治背景下中级法院职能定位的理论构建与实现路径探察——以法律适用分歧解决机制的构建为切入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4"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潘杰二</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5"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上海市第一中级人民法院</w:t>
            </w:r>
          </w:p>
        </w:tc>
      </w:tr>
      <w:tr w:rsidR="002C3551" w:rsidRPr="00736CD0" w14:paraId="0AB2386A" w14:textId="77777777" w:rsidTr="00A24F70">
        <w:trPr>
          <w:trHeight w:val="1399"/>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7" w14:textId="77777777" w:rsidR="002C3551" w:rsidRPr="008040EE" w:rsidRDefault="002C3551">
            <w:pPr>
              <w:jc w:val="center"/>
              <w:rPr>
                <w:rFonts w:ascii="宋体" w:hAnsi="宋体"/>
                <w:color w:val="000000"/>
                <w:sz w:val="24"/>
                <w:szCs w:val="20"/>
              </w:rPr>
            </w:pPr>
            <w:r w:rsidRPr="008040EE">
              <w:rPr>
                <w:rFonts w:ascii="宋体" w:hAnsi="宋体" w:hint="eastAsia"/>
                <w:color w:val="000000"/>
                <w:sz w:val="24"/>
                <w:szCs w:val="20"/>
              </w:rPr>
              <w:t>知识产权刑法保护的立法发展与教义适用——以《刑法修正案（十一）》的相关规定为中心的展开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8" w14:textId="77777777" w:rsidR="002C3551" w:rsidRPr="008040EE" w:rsidRDefault="002C3551">
            <w:pPr>
              <w:jc w:val="center"/>
              <w:rPr>
                <w:rFonts w:ascii="宋体" w:hAnsi="宋体"/>
                <w:color w:val="000000"/>
                <w:sz w:val="24"/>
                <w:szCs w:val="20"/>
              </w:rPr>
            </w:pPr>
            <w:r w:rsidRPr="008040EE">
              <w:rPr>
                <w:rFonts w:ascii="宋体" w:hAnsi="宋体" w:hint="eastAsia"/>
                <w:color w:val="000000"/>
                <w:sz w:val="24"/>
                <w:szCs w:val="20"/>
              </w:rPr>
              <w:t>陈玲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9" w14:textId="4C487632" w:rsidR="002C3551" w:rsidRPr="008040EE" w:rsidRDefault="00464BAF" w:rsidP="008040EE">
            <w:pPr>
              <w:jc w:val="center"/>
              <w:rPr>
                <w:rFonts w:ascii="宋体" w:hAnsi="宋体"/>
                <w:color w:val="000000"/>
                <w:sz w:val="24"/>
                <w:szCs w:val="20"/>
              </w:rPr>
            </w:pPr>
            <w:r w:rsidRPr="00464BAF">
              <w:rPr>
                <w:rFonts w:ascii="宋体" w:hAnsi="宋体" w:hint="eastAsia"/>
                <w:color w:val="000000"/>
                <w:sz w:val="24"/>
                <w:szCs w:val="20"/>
              </w:rPr>
              <w:t>上海市黄浦区人民检察院</w:t>
            </w:r>
          </w:p>
        </w:tc>
      </w:tr>
      <w:tr w:rsidR="002C3551" w:rsidRPr="00736CD0" w14:paraId="0AB2386E"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B"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审判团队之矩阵管理结构优化——以全国18家法院为样本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C" w14:textId="77777777" w:rsidR="002C3551" w:rsidRPr="00E65C9B" w:rsidRDefault="002C3551">
            <w:pPr>
              <w:jc w:val="center"/>
              <w:rPr>
                <w:rFonts w:ascii="宋体" w:hAnsi="宋体" w:cs="宋体"/>
                <w:color w:val="000000"/>
                <w:sz w:val="24"/>
                <w:szCs w:val="20"/>
              </w:rPr>
            </w:pPr>
            <w:proofErr w:type="gramStart"/>
            <w:r w:rsidRPr="00E65C9B">
              <w:rPr>
                <w:rFonts w:ascii="宋体" w:hAnsi="宋体" w:hint="eastAsia"/>
                <w:color w:val="000000"/>
                <w:sz w:val="24"/>
                <w:szCs w:val="20"/>
              </w:rPr>
              <w:t>李红俊</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D" w14:textId="7FCFD5EC" w:rsidR="002C3551" w:rsidRPr="00E65C9B" w:rsidRDefault="002F32C6" w:rsidP="007D5077">
            <w:pPr>
              <w:jc w:val="center"/>
              <w:rPr>
                <w:rFonts w:ascii="宋体" w:hAnsi="宋体" w:cs="宋体"/>
                <w:color w:val="000000"/>
                <w:sz w:val="24"/>
                <w:szCs w:val="20"/>
              </w:rPr>
            </w:pPr>
            <w:r w:rsidRPr="002F32C6">
              <w:rPr>
                <w:rFonts w:ascii="宋体" w:hAnsi="宋体" w:hint="eastAsia"/>
                <w:color w:val="000000"/>
                <w:sz w:val="24"/>
                <w:szCs w:val="20"/>
              </w:rPr>
              <w:t>安徽</w:t>
            </w:r>
            <w:r w:rsidR="00843563">
              <w:rPr>
                <w:rFonts w:ascii="宋体" w:hAnsi="宋体" w:hint="eastAsia"/>
                <w:color w:val="000000"/>
                <w:sz w:val="24"/>
                <w:szCs w:val="20"/>
              </w:rPr>
              <w:t>省</w:t>
            </w:r>
            <w:r w:rsidRPr="002F32C6">
              <w:rPr>
                <w:rFonts w:ascii="宋体" w:hAnsi="宋体" w:hint="eastAsia"/>
                <w:color w:val="000000"/>
                <w:sz w:val="24"/>
                <w:szCs w:val="20"/>
              </w:rPr>
              <w:t>合肥高新技术产业开发区人民法院</w:t>
            </w:r>
          </w:p>
        </w:tc>
      </w:tr>
      <w:tr w:rsidR="002C3551" w:rsidRPr="00736CD0" w14:paraId="0AB23872"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6F"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信息化与智能化：科技创新语境下的司法应对与变革</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0" w14:textId="77777777" w:rsidR="002C3551" w:rsidRPr="00E65C9B" w:rsidRDefault="002C3551">
            <w:pPr>
              <w:jc w:val="center"/>
              <w:rPr>
                <w:rFonts w:ascii="宋体" w:hAnsi="宋体" w:cs="宋体"/>
                <w:color w:val="000000"/>
                <w:sz w:val="24"/>
                <w:szCs w:val="20"/>
              </w:rPr>
            </w:pPr>
            <w:r w:rsidRPr="00E65C9B">
              <w:rPr>
                <w:rFonts w:ascii="宋体" w:hAnsi="宋体" w:hint="eastAsia"/>
                <w:color w:val="000000"/>
                <w:sz w:val="24"/>
                <w:szCs w:val="20"/>
              </w:rPr>
              <w:t>陈辉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1" w14:textId="38723170" w:rsidR="002C3551" w:rsidRPr="00E65C9B" w:rsidRDefault="005760B7" w:rsidP="007D5077">
            <w:pPr>
              <w:jc w:val="center"/>
              <w:rPr>
                <w:rFonts w:ascii="宋体" w:hAnsi="宋体" w:cs="宋体"/>
                <w:color w:val="000000"/>
                <w:sz w:val="24"/>
                <w:szCs w:val="20"/>
              </w:rPr>
            </w:pPr>
            <w:r w:rsidRPr="005760B7">
              <w:rPr>
                <w:rFonts w:ascii="宋体" w:hAnsi="宋体" w:hint="eastAsia"/>
                <w:color w:val="000000"/>
                <w:sz w:val="24"/>
                <w:szCs w:val="20"/>
              </w:rPr>
              <w:t>安徽省安庆市望江县人民法院</w:t>
            </w:r>
          </w:p>
        </w:tc>
      </w:tr>
      <w:tr w:rsidR="00475CB3" w:rsidRPr="00736CD0" w14:paraId="0AB23874" w14:textId="77777777" w:rsidTr="0085758F">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3" w14:textId="77777777" w:rsidR="00475CB3" w:rsidRDefault="00475CB3">
            <w:pPr>
              <w:widowControl/>
              <w:jc w:val="center"/>
              <w:textAlignment w:val="center"/>
              <w:rPr>
                <w:rFonts w:ascii="宋体" w:cs="宋体"/>
                <w:color w:val="000000"/>
                <w:kern w:val="0"/>
                <w:sz w:val="24"/>
              </w:rPr>
            </w:pPr>
            <w:r>
              <w:rPr>
                <w:rFonts w:ascii="宋体" w:hAnsi="宋体" w:cs="宋体" w:hint="eastAsia"/>
                <w:b/>
                <w:color w:val="000000"/>
                <w:kern w:val="0"/>
                <w:sz w:val="24"/>
              </w:rPr>
              <w:t>三等奖（</w:t>
            </w:r>
            <w:r>
              <w:rPr>
                <w:rFonts w:ascii="宋体" w:hAnsi="宋体" w:cs="宋体"/>
                <w:b/>
                <w:color w:val="000000"/>
                <w:kern w:val="0"/>
                <w:sz w:val="24"/>
              </w:rPr>
              <w:t>23</w:t>
            </w:r>
            <w:r>
              <w:rPr>
                <w:rFonts w:ascii="宋体" w:hAnsi="宋体" w:cs="宋体" w:hint="eastAsia"/>
                <w:b/>
                <w:color w:val="000000"/>
                <w:kern w:val="0"/>
                <w:sz w:val="24"/>
              </w:rPr>
              <w:t>）</w:t>
            </w:r>
          </w:p>
        </w:tc>
      </w:tr>
      <w:tr w:rsidR="002C3551" w:rsidRPr="00736CD0" w14:paraId="0AB23878"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5" w14:textId="77777777" w:rsidR="002C3551" w:rsidRPr="005760B7" w:rsidRDefault="002C3551">
            <w:pPr>
              <w:jc w:val="center"/>
              <w:rPr>
                <w:rFonts w:ascii="宋体" w:hAnsi="宋体" w:cs="宋体"/>
                <w:color w:val="000000"/>
                <w:sz w:val="24"/>
              </w:rPr>
            </w:pPr>
            <w:r w:rsidRPr="00E65C9B">
              <w:rPr>
                <w:rFonts w:ascii="宋体" w:hAnsi="宋体" w:hint="eastAsia"/>
                <w:color w:val="000000"/>
                <w:sz w:val="24"/>
              </w:rPr>
              <w:t>长三角上市公司</w:t>
            </w:r>
            <w:proofErr w:type="gramStart"/>
            <w:r w:rsidRPr="00E65C9B">
              <w:rPr>
                <w:rFonts w:ascii="宋体" w:hAnsi="宋体" w:hint="eastAsia"/>
                <w:color w:val="000000"/>
                <w:sz w:val="24"/>
              </w:rPr>
              <w:t>碳信息</w:t>
            </w:r>
            <w:proofErr w:type="gramEnd"/>
            <w:r w:rsidRPr="00E65C9B">
              <w:rPr>
                <w:rFonts w:ascii="宋体" w:hAnsi="宋体" w:hint="eastAsia"/>
                <w:color w:val="000000"/>
                <w:sz w:val="24"/>
              </w:rPr>
              <w:t>披露合</w:t>
            </w:r>
            <w:proofErr w:type="gramStart"/>
            <w:r w:rsidRPr="00E65C9B">
              <w:rPr>
                <w:rFonts w:ascii="宋体" w:hAnsi="宋体" w:hint="eastAsia"/>
                <w:color w:val="000000"/>
                <w:sz w:val="24"/>
              </w:rPr>
              <w:t>规</w:t>
            </w:r>
            <w:proofErr w:type="gramEnd"/>
            <w:r w:rsidRPr="00E65C9B">
              <w:rPr>
                <w:rFonts w:ascii="宋体" w:hAnsi="宋体" w:hint="eastAsia"/>
                <w:color w:val="000000"/>
                <w:sz w:val="24"/>
              </w:rPr>
              <w:t>性路径研究——基于</w:t>
            </w:r>
            <w:proofErr w:type="gramStart"/>
            <w:r w:rsidRPr="00E65C9B">
              <w:rPr>
                <w:rFonts w:ascii="宋体" w:hAnsi="宋体" w:hint="eastAsia"/>
                <w:color w:val="000000"/>
                <w:sz w:val="24"/>
              </w:rPr>
              <w:t>碳交易</w:t>
            </w:r>
            <w:proofErr w:type="gramEnd"/>
            <w:r w:rsidRPr="00E65C9B">
              <w:rPr>
                <w:rFonts w:ascii="宋体" w:hAnsi="宋体" w:hint="eastAsia"/>
                <w:color w:val="000000"/>
                <w:sz w:val="24"/>
              </w:rPr>
              <w:t>行业中316家长三角上市公司样本的评估分析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6" w14:textId="39581BB8" w:rsidR="002C3551" w:rsidRPr="00E65C9B" w:rsidRDefault="002C3551">
            <w:pPr>
              <w:jc w:val="center"/>
              <w:rPr>
                <w:rFonts w:ascii="宋体" w:hAnsi="宋体" w:cs="宋体"/>
                <w:color w:val="000000"/>
                <w:sz w:val="24"/>
              </w:rPr>
            </w:pPr>
            <w:proofErr w:type="gramStart"/>
            <w:r w:rsidRPr="00E65C9B">
              <w:rPr>
                <w:rFonts w:ascii="宋体" w:hAnsi="宋体" w:hint="eastAsia"/>
                <w:color w:val="000000"/>
                <w:sz w:val="24"/>
              </w:rPr>
              <w:t>霍敬裕</w:t>
            </w:r>
            <w:proofErr w:type="gramEnd"/>
            <w:r w:rsidR="00A24F70">
              <w:rPr>
                <w:rFonts w:ascii="宋体" w:hAnsi="宋体" w:hint="eastAsia"/>
                <w:color w:val="000000"/>
                <w:sz w:val="24"/>
              </w:rPr>
              <w:t>、</w:t>
            </w:r>
            <w:r w:rsidRPr="00E65C9B">
              <w:rPr>
                <w:rFonts w:ascii="宋体" w:hAnsi="宋体" w:hint="eastAsia"/>
                <w:color w:val="000000"/>
                <w:sz w:val="24"/>
              </w:rPr>
              <w:t xml:space="preserve">   雅丽</w:t>
            </w:r>
            <w:proofErr w:type="gramStart"/>
            <w:r w:rsidRPr="00E65C9B">
              <w:rPr>
                <w:rFonts w:ascii="宋体" w:hAnsi="宋体" w:hint="eastAsia"/>
                <w:color w:val="000000"/>
                <w:sz w:val="24"/>
              </w:rPr>
              <w:t>娜</w:t>
            </w:r>
            <w:proofErr w:type="gramEnd"/>
            <w:r w:rsidRPr="00E65C9B">
              <w:rPr>
                <w:rFonts w:ascii="宋体" w:hAnsi="宋体" w:hint="eastAsia"/>
                <w:color w:val="000000"/>
                <w:sz w:val="24"/>
              </w:rPr>
              <w:t xml:space="preserve"> </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7" w14:textId="3F843CFE" w:rsidR="002C3551" w:rsidRPr="005760B7" w:rsidRDefault="005760B7">
            <w:pPr>
              <w:jc w:val="center"/>
              <w:rPr>
                <w:rFonts w:ascii="宋体" w:hAnsi="宋体" w:cs="宋体"/>
                <w:color w:val="000000"/>
                <w:sz w:val="24"/>
              </w:rPr>
            </w:pPr>
            <w:r w:rsidRPr="005760B7">
              <w:rPr>
                <w:rFonts w:ascii="宋体" w:hAnsi="宋体" w:hint="eastAsia"/>
                <w:color w:val="000000"/>
                <w:sz w:val="24"/>
              </w:rPr>
              <w:t>合肥工业大学</w:t>
            </w:r>
          </w:p>
        </w:tc>
      </w:tr>
      <w:tr w:rsidR="002C3551" w:rsidRPr="00736CD0" w14:paraId="0AB2387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9"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论诉讼服务与公共法律服务体系融合的基本架构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A"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杨凯、李婷</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4217CB" w14:textId="77777777" w:rsidR="00D23012" w:rsidRDefault="007D5077" w:rsidP="00D23012">
            <w:pPr>
              <w:jc w:val="center"/>
              <w:rPr>
                <w:rFonts w:ascii="宋体" w:hAnsi="宋体"/>
                <w:color w:val="000000"/>
                <w:sz w:val="24"/>
              </w:rPr>
            </w:pPr>
            <w:r>
              <w:rPr>
                <w:rFonts w:ascii="宋体" w:hAnsi="宋体" w:hint="eastAsia"/>
                <w:color w:val="000000"/>
                <w:sz w:val="24"/>
              </w:rPr>
              <w:t>华东政法大学公共法律服务学院</w:t>
            </w:r>
            <w:r w:rsidR="00D23012">
              <w:rPr>
                <w:rFonts w:ascii="宋体" w:hAnsi="宋体" w:hint="eastAsia"/>
                <w:color w:val="000000"/>
                <w:sz w:val="24"/>
              </w:rPr>
              <w:t>；</w:t>
            </w:r>
          </w:p>
          <w:p w14:paraId="0AB2387B" w14:textId="5B979CFD" w:rsidR="002C3551" w:rsidRPr="00E65C9B" w:rsidRDefault="002C3551" w:rsidP="00D23012">
            <w:pPr>
              <w:jc w:val="center"/>
              <w:rPr>
                <w:rFonts w:ascii="宋体" w:hAnsi="宋体" w:cs="宋体"/>
                <w:color w:val="000000"/>
                <w:sz w:val="24"/>
              </w:rPr>
            </w:pPr>
            <w:r w:rsidRPr="00E65C9B">
              <w:rPr>
                <w:rFonts w:ascii="宋体" w:hAnsi="宋体" w:hint="eastAsia"/>
                <w:color w:val="000000"/>
                <w:sz w:val="24"/>
              </w:rPr>
              <w:t>华东政法大学公共法律服务研究院</w:t>
            </w:r>
          </w:p>
        </w:tc>
      </w:tr>
      <w:tr w:rsidR="002C3551" w:rsidRPr="00736CD0" w14:paraId="0AB2388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D"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lastRenderedPageBreak/>
              <w:t>市</w:t>
            </w:r>
            <w:proofErr w:type="gramStart"/>
            <w:r w:rsidRPr="00E65C9B">
              <w:rPr>
                <w:rFonts w:ascii="宋体" w:hAnsi="宋体" w:hint="eastAsia"/>
                <w:color w:val="000000"/>
                <w:sz w:val="24"/>
              </w:rPr>
              <w:t>域社会</w:t>
            </w:r>
            <w:proofErr w:type="gramEnd"/>
            <w:r w:rsidRPr="00E65C9B">
              <w:rPr>
                <w:rFonts w:ascii="宋体" w:hAnsi="宋体" w:hint="eastAsia"/>
                <w:color w:val="000000"/>
                <w:sz w:val="24"/>
              </w:rPr>
              <w:t>治理现代化视野下多元解纷机制的完善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E"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凌波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7F"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南京海事法院</w:t>
            </w:r>
          </w:p>
        </w:tc>
      </w:tr>
      <w:tr w:rsidR="002C3551" w:rsidRPr="00736CD0" w14:paraId="0AB23884" w14:textId="77777777" w:rsidTr="00843563">
        <w:trPr>
          <w:trHeight w:val="943"/>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1"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从长三角政府</w:t>
            </w:r>
            <w:proofErr w:type="gramStart"/>
            <w:r w:rsidRPr="00E65C9B">
              <w:rPr>
                <w:rFonts w:ascii="宋体" w:hAnsi="宋体" w:hint="eastAsia"/>
                <w:color w:val="000000"/>
                <w:sz w:val="24"/>
              </w:rPr>
              <w:t>间行政</w:t>
            </w:r>
            <w:proofErr w:type="gramEnd"/>
            <w:r w:rsidRPr="00E65C9B">
              <w:rPr>
                <w:rFonts w:ascii="宋体" w:hAnsi="宋体" w:hint="eastAsia"/>
                <w:color w:val="000000"/>
                <w:sz w:val="24"/>
              </w:rPr>
              <w:t>协议看</w:t>
            </w:r>
            <w:proofErr w:type="gramStart"/>
            <w:r w:rsidRPr="00E65C9B">
              <w:rPr>
                <w:rFonts w:ascii="宋体" w:hAnsi="宋体" w:hint="eastAsia"/>
                <w:color w:val="000000"/>
                <w:sz w:val="24"/>
              </w:rPr>
              <w:t>科创产业</w:t>
            </w:r>
            <w:proofErr w:type="gramEnd"/>
            <w:r w:rsidRPr="00E65C9B">
              <w:rPr>
                <w:rFonts w:ascii="宋体" w:hAnsi="宋体" w:hint="eastAsia"/>
                <w:color w:val="000000"/>
                <w:sz w:val="24"/>
              </w:rPr>
              <w:t>融合的法治保障</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2"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刘平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3" w14:textId="419FE847" w:rsidR="002C3551" w:rsidRPr="00E65C9B" w:rsidRDefault="007D5077" w:rsidP="007D5077">
            <w:pPr>
              <w:jc w:val="center"/>
              <w:rPr>
                <w:rFonts w:ascii="宋体" w:hAnsi="宋体" w:cs="宋体"/>
                <w:color w:val="000000"/>
                <w:sz w:val="24"/>
              </w:rPr>
            </w:pPr>
            <w:r>
              <w:rPr>
                <w:rFonts w:ascii="宋体" w:hAnsi="宋体" w:hint="eastAsia"/>
                <w:color w:val="000000"/>
                <w:sz w:val="24"/>
              </w:rPr>
              <w:t>华东师范大学</w:t>
            </w:r>
          </w:p>
        </w:tc>
      </w:tr>
      <w:tr w:rsidR="002C3551" w:rsidRPr="00736CD0" w14:paraId="0AB23888"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5"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电商平台的合</w:t>
            </w:r>
            <w:proofErr w:type="gramStart"/>
            <w:r w:rsidRPr="00E65C9B">
              <w:rPr>
                <w:rFonts w:ascii="宋体" w:hAnsi="宋体" w:hint="eastAsia"/>
                <w:color w:val="000000"/>
                <w:sz w:val="24"/>
              </w:rPr>
              <w:t>规</w:t>
            </w:r>
            <w:proofErr w:type="gramEnd"/>
            <w:r w:rsidRPr="00E65C9B">
              <w:rPr>
                <w:rFonts w:ascii="宋体" w:hAnsi="宋体" w:hint="eastAsia"/>
                <w:color w:val="000000"/>
                <w:sz w:val="24"/>
              </w:rPr>
              <w:t>之门：涉平台安全保障义务规则的实证研究——以《电子商务法》第38条第2款为视角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6"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俞少琦</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7" w14:textId="2E9EB107" w:rsidR="002C3551" w:rsidRPr="00E65C9B" w:rsidRDefault="002C3551" w:rsidP="007D5077">
            <w:pPr>
              <w:jc w:val="center"/>
              <w:rPr>
                <w:rFonts w:ascii="宋体" w:hAnsi="宋体" w:cs="宋体"/>
                <w:color w:val="000000"/>
                <w:sz w:val="24"/>
              </w:rPr>
            </w:pPr>
            <w:r w:rsidRPr="00E65C9B">
              <w:rPr>
                <w:rFonts w:ascii="宋体" w:hAnsi="宋体" w:hint="eastAsia"/>
                <w:color w:val="000000"/>
                <w:sz w:val="24"/>
              </w:rPr>
              <w:t>上海市第一中级人民法院</w:t>
            </w:r>
          </w:p>
        </w:tc>
      </w:tr>
      <w:tr w:rsidR="002C3551" w:rsidRPr="00736CD0" w14:paraId="0AB2388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9"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长三角区域一体化营商环境法治保障机制探索——以RCEP视野下自贸区“专业解纷中心”的构建为视角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A"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侯文静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B" w14:textId="7A840956" w:rsidR="002C3551" w:rsidRPr="00E65C9B" w:rsidRDefault="002C3551">
            <w:pPr>
              <w:jc w:val="center"/>
              <w:rPr>
                <w:rFonts w:ascii="宋体" w:hAnsi="宋体" w:cs="宋体"/>
                <w:color w:val="000000"/>
                <w:sz w:val="24"/>
              </w:rPr>
            </w:pPr>
            <w:r w:rsidRPr="00E65C9B">
              <w:rPr>
                <w:rFonts w:ascii="宋体" w:hAnsi="宋体" w:hint="eastAsia"/>
                <w:color w:val="000000"/>
                <w:sz w:val="24"/>
              </w:rPr>
              <w:t>上海市第一中级人民法院</w:t>
            </w:r>
          </w:p>
        </w:tc>
      </w:tr>
      <w:tr w:rsidR="002C3551" w:rsidRPr="00736CD0" w14:paraId="0AB2389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D"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论最严格知识产权司法保护推动高质量发展的理论与实践──以南通家</w:t>
            </w:r>
            <w:proofErr w:type="gramStart"/>
            <w:r w:rsidRPr="00E65C9B">
              <w:rPr>
                <w:rFonts w:ascii="宋体" w:hAnsi="宋体" w:hint="eastAsia"/>
                <w:color w:val="000000"/>
                <w:sz w:val="24"/>
              </w:rPr>
              <w:t>纺</w:t>
            </w:r>
            <w:proofErr w:type="gramEnd"/>
            <w:r w:rsidRPr="00E65C9B">
              <w:rPr>
                <w:rFonts w:ascii="宋体" w:hAnsi="宋体" w:hint="eastAsia"/>
                <w:color w:val="000000"/>
                <w:sz w:val="24"/>
              </w:rPr>
              <w:t>产业发展保护为实证样本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8E" w14:textId="042C3FBC" w:rsidR="002C3551" w:rsidRPr="00E65C9B" w:rsidRDefault="002C3551">
            <w:pPr>
              <w:jc w:val="center"/>
              <w:rPr>
                <w:rFonts w:ascii="宋体" w:hAnsi="宋体" w:cs="宋体"/>
                <w:color w:val="000000"/>
                <w:sz w:val="24"/>
              </w:rPr>
            </w:pPr>
            <w:r w:rsidRPr="00E65C9B">
              <w:rPr>
                <w:rFonts w:ascii="宋体" w:hAnsi="宋体" w:hint="eastAsia"/>
                <w:color w:val="000000"/>
                <w:sz w:val="24"/>
              </w:rPr>
              <w:t>吴新峰</w:t>
            </w:r>
            <w:r w:rsidR="00A24F70">
              <w:rPr>
                <w:rFonts w:ascii="宋体" w:hAnsi="宋体" w:hint="eastAsia"/>
                <w:color w:val="000000"/>
                <w:sz w:val="24"/>
              </w:rPr>
              <w:t>、</w:t>
            </w:r>
            <w:r w:rsidRPr="00E65C9B">
              <w:rPr>
                <w:rFonts w:ascii="宋体" w:hAnsi="宋体" w:hint="eastAsia"/>
                <w:color w:val="000000"/>
                <w:sz w:val="24"/>
              </w:rPr>
              <w:t>冯禹源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7AE29B" w14:textId="422685E5" w:rsidR="000F03B2" w:rsidRDefault="000F03B2">
            <w:pPr>
              <w:jc w:val="center"/>
              <w:rPr>
                <w:rFonts w:ascii="宋体" w:hAnsi="宋体"/>
                <w:color w:val="000000"/>
                <w:sz w:val="24"/>
              </w:rPr>
            </w:pPr>
            <w:r>
              <w:rPr>
                <w:rFonts w:ascii="宋体" w:hAnsi="宋体" w:hint="eastAsia"/>
                <w:color w:val="000000"/>
                <w:sz w:val="24"/>
              </w:rPr>
              <w:t>江苏省南通市通州区人民法院</w:t>
            </w:r>
            <w:r w:rsidR="00D23012">
              <w:rPr>
                <w:rFonts w:ascii="宋体" w:hAnsi="宋体" w:hint="eastAsia"/>
                <w:color w:val="000000"/>
                <w:sz w:val="24"/>
              </w:rPr>
              <w:t>；</w:t>
            </w:r>
          </w:p>
          <w:p w14:paraId="0AB2388F" w14:textId="5AEB84CC" w:rsidR="002C3551" w:rsidRPr="00E65C9B" w:rsidRDefault="000F03B2" w:rsidP="00D23012">
            <w:pPr>
              <w:ind w:firstLineChars="300" w:firstLine="720"/>
              <w:rPr>
                <w:rFonts w:ascii="宋体" w:hAnsi="宋体" w:cs="宋体"/>
                <w:color w:val="000000"/>
                <w:sz w:val="24"/>
              </w:rPr>
            </w:pPr>
            <w:r w:rsidRPr="000F03B2">
              <w:rPr>
                <w:rFonts w:ascii="宋体" w:hAnsi="宋体" w:hint="eastAsia"/>
                <w:color w:val="000000"/>
                <w:sz w:val="24"/>
              </w:rPr>
              <w:t>江苏省南通市中级人民法院</w:t>
            </w:r>
          </w:p>
        </w:tc>
      </w:tr>
      <w:tr w:rsidR="002C3551" w:rsidRPr="00736CD0" w14:paraId="0AB23894" w14:textId="77777777" w:rsidTr="00843563">
        <w:trPr>
          <w:trHeight w:val="896"/>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1" w14:textId="08544DD9"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长三角G60</w:t>
            </w:r>
            <w:proofErr w:type="gramStart"/>
            <w:r w:rsidRPr="00E65C9B">
              <w:rPr>
                <w:rFonts w:ascii="宋体" w:hAnsi="宋体" w:hint="eastAsia"/>
                <w:color w:val="000000"/>
                <w:sz w:val="24"/>
              </w:rPr>
              <w:t>科创走廊</w:t>
            </w:r>
            <w:proofErr w:type="gramEnd"/>
            <w:r w:rsidRPr="00E65C9B">
              <w:rPr>
                <w:rFonts w:ascii="宋体" w:hAnsi="宋体" w:hint="eastAsia"/>
                <w:color w:val="000000"/>
                <w:sz w:val="24"/>
              </w:rPr>
              <w:t>产业融合的司法协同进路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2"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陈都冉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3"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江苏省新沂市人民法院</w:t>
            </w:r>
          </w:p>
        </w:tc>
      </w:tr>
      <w:tr w:rsidR="002C3551" w:rsidRPr="00736CD0" w14:paraId="0AB23898"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5"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食品安全共治下的风险知情权保障</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6"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梁</w:t>
            </w:r>
            <w:proofErr w:type="gramStart"/>
            <w:r w:rsidRPr="00E65C9B">
              <w:rPr>
                <w:rFonts w:ascii="宋体" w:hAnsi="宋体" w:hint="eastAsia"/>
                <w:color w:val="000000"/>
                <w:sz w:val="24"/>
              </w:rPr>
              <w:t>金钢</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7" w14:textId="16E81950" w:rsidR="002C3551" w:rsidRPr="00E65C9B" w:rsidRDefault="002C3551">
            <w:pPr>
              <w:jc w:val="center"/>
              <w:rPr>
                <w:rFonts w:ascii="宋体" w:hAnsi="宋体" w:cs="宋体"/>
                <w:color w:val="000000"/>
                <w:sz w:val="24"/>
              </w:rPr>
            </w:pPr>
            <w:r w:rsidRPr="00E65C9B">
              <w:rPr>
                <w:rFonts w:ascii="宋体" w:hAnsi="宋体" w:hint="eastAsia"/>
                <w:color w:val="000000"/>
                <w:sz w:val="24"/>
              </w:rPr>
              <w:t>南京审计大学法学院</w:t>
            </w:r>
          </w:p>
        </w:tc>
      </w:tr>
      <w:tr w:rsidR="002C3551" w:rsidRPr="00736CD0" w14:paraId="0AB2389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9"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以数字化牵引长三角智慧法治</w:t>
            </w:r>
            <w:proofErr w:type="gramStart"/>
            <w:r w:rsidRPr="00E65C9B">
              <w:rPr>
                <w:rFonts w:ascii="宋体" w:hAnsi="宋体" w:hint="eastAsia"/>
                <w:color w:val="000000"/>
                <w:sz w:val="24"/>
              </w:rPr>
              <w:t>体建设</w:t>
            </w:r>
            <w:proofErr w:type="gramEnd"/>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A"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王晓光、崔倩如</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B" w14:textId="74AA4E82" w:rsidR="002C3551" w:rsidRPr="00E65C9B" w:rsidRDefault="00D23012" w:rsidP="00A24F70">
            <w:pPr>
              <w:jc w:val="center"/>
              <w:rPr>
                <w:rFonts w:ascii="宋体" w:hAnsi="宋体" w:cs="宋体"/>
                <w:color w:val="000000"/>
                <w:sz w:val="24"/>
              </w:rPr>
            </w:pPr>
            <w:r>
              <w:rPr>
                <w:rFonts w:ascii="宋体" w:hAnsi="宋体" w:hint="eastAsia"/>
                <w:color w:val="000000"/>
                <w:sz w:val="24"/>
              </w:rPr>
              <w:t>浙江省</w:t>
            </w:r>
            <w:r w:rsidR="007D5077">
              <w:rPr>
                <w:rFonts w:ascii="宋体" w:hAnsi="宋体" w:hint="eastAsia"/>
                <w:color w:val="000000"/>
                <w:sz w:val="24"/>
              </w:rPr>
              <w:t>杭州市拱</w:t>
            </w:r>
            <w:proofErr w:type="gramStart"/>
            <w:r w:rsidR="007D5077">
              <w:rPr>
                <w:rFonts w:ascii="宋体" w:hAnsi="宋体" w:hint="eastAsia"/>
                <w:color w:val="000000"/>
                <w:sz w:val="24"/>
              </w:rPr>
              <w:t>墅</w:t>
            </w:r>
            <w:proofErr w:type="gramEnd"/>
            <w:r w:rsidR="007D5077">
              <w:rPr>
                <w:rFonts w:ascii="宋体" w:hAnsi="宋体" w:hint="eastAsia"/>
                <w:color w:val="000000"/>
                <w:sz w:val="24"/>
              </w:rPr>
              <w:t>区人民检察院</w:t>
            </w:r>
          </w:p>
        </w:tc>
      </w:tr>
      <w:tr w:rsidR="002C3551" w:rsidRPr="00736CD0" w14:paraId="0AB238A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D" w14:textId="2297280A" w:rsidR="002C3551" w:rsidRPr="005760B7" w:rsidRDefault="005760B7">
            <w:pPr>
              <w:jc w:val="center"/>
              <w:rPr>
                <w:rFonts w:ascii="宋体" w:hAnsi="宋体" w:cs="宋体"/>
                <w:color w:val="000000"/>
                <w:sz w:val="24"/>
              </w:rPr>
            </w:pPr>
            <w:r w:rsidRPr="005760B7">
              <w:rPr>
                <w:rFonts w:ascii="宋体" w:hAnsi="宋体" w:hint="eastAsia"/>
                <w:color w:val="000000"/>
                <w:sz w:val="24"/>
              </w:rPr>
              <w:t>长三角一体化战略</w:t>
            </w:r>
            <w:proofErr w:type="gramStart"/>
            <w:r w:rsidRPr="005760B7">
              <w:rPr>
                <w:rFonts w:ascii="宋体" w:hAnsi="宋体" w:hint="eastAsia"/>
                <w:color w:val="000000"/>
                <w:sz w:val="24"/>
              </w:rPr>
              <w:t>下亲清政务</w:t>
            </w:r>
            <w:proofErr w:type="gramEnd"/>
            <w:r w:rsidRPr="005760B7">
              <w:rPr>
                <w:rFonts w:ascii="宋体" w:hAnsi="宋体" w:hint="eastAsia"/>
                <w:color w:val="000000"/>
                <w:sz w:val="24"/>
              </w:rPr>
              <w:t>营商环境评价指标体系构建与法治化路径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E" w14:textId="77777777" w:rsidR="002C3551" w:rsidRPr="00E65C9B" w:rsidRDefault="002C3551">
            <w:pPr>
              <w:jc w:val="center"/>
              <w:rPr>
                <w:rFonts w:ascii="宋体" w:hAnsi="宋体" w:cs="宋体"/>
                <w:sz w:val="24"/>
              </w:rPr>
            </w:pPr>
            <w:proofErr w:type="gramStart"/>
            <w:r w:rsidRPr="00E65C9B">
              <w:rPr>
                <w:rFonts w:ascii="宋体" w:hAnsi="宋体" w:hint="eastAsia"/>
                <w:sz w:val="24"/>
              </w:rPr>
              <w:t>康兰平</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9F" w14:textId="4151E6DC" w:rsidR="002C3551" w:rsidRPr="005760B7" w:rsidRDefault="005760B7">
            <w:pPr>
              <w:jc w:val="center"/>
              <w:rPr>
                <w:rFonts w:ascii="宋体" w:hAnsi="宋体" w:cs="宋体"/>
                <w:color w:val="000000"/>
                <w:sz w:val="24"/>
              </w:rPr>
            </w:pPr>
            <w:r w:rsidRPr="005760B7">
              <w:rPr>
                <w:rFonts w:ascii="宋体" w:hAnsi="宋体" w:hint="eastAsia"/>
                <w:color w:val="000000"/>
                <w:sz w:val="24"/>
              </w:rPr>
              <w:t>合肥工业大学文法学院</w:t>
            </w:r>
          </w:p>
        </w:tc>
      </w:tr>
      <w:tr w:rsidR="002C3551" w:rsidRPr="00736CD0" w14:paraId="0AB238A4"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1"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数字化改革背景</w:t>
            </w:r>
            <w:proofErr w:type="gramStart"/>
            <w:r w:rsidRPr="00E65C9B">
              <w:rPr>
                <w:rFonts w:ascii="宋体" w:hAnsi="宋体" w:hint="eastAsia"/>
                <w:color w:val="000000"/>
                <w:sz w:val="24"/>
              </w:rPr>
              <w:t>下数据</w:t>
            </w:r>
            <w:proofErr w:type="gramEnd"/>
            <w:r w:rsidRPr="00E65C9B">
              <w:rPr>
                <w:rFonts w:ascii="宋体" w:hAnsi="宋体" w:hint="eastAsia"/>
                <w:color w:val="000000"/>
                <w:sz w:val="24"/>
              </w:rPr>
              <w:t>要素保护的行政法规制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271935" w14:textId="2D9ED4A8" w:rsidR="00A24F70" w:rsidRDefault="002C3551" w:rsidP="007D5077">
            <w:pPr>
              <w:jc w:val="center"/>
              <w:rPr>
                <w:rFonts w:ascii="宋体" w:hAnsi="宋体"/>
                <w:color w:val="000000"/>
                <w:sz w:val="24"/>
              </w:rPr>
            </w:pPr>
            <w:proofErr w:type="gramStart"/>
            <w:r w:rsidRPr="00E65C9B">
              <w:rPr>
                <w:rFonts w:ascii="宋体" w:hAnsi="宋体" w:hint="eastAsia"/>
                <w:color w:val="000000"/>
                <w:sz w:val="24"/>
              </w:rPr>
              <w:t>戚建刚</w:t>
            </w:r>
            <w:proofErr w:type="gramEnd"/>
            <w:r w:rsidR="00A24F70">
              <w:rPr>
                <w:rFonts w:ascii="宋体" w:hAnsi="宋体" w:hint="eastAsia"/>
                <w:color w:val="000000"/>
                <w:sz w:val="24"/>
              </w:rPr>
              <w:t>、</w:t>
            </w:r>
          </w:p>
          <w:p w14:paraId="0AB238A2" w14:textId="4150F631" w:rsidR="002C3551" w:rsidRPr="00E65C9B" w:rsidRDefault="002C3551" w:rsidP="00A24F70">
            <w:pPr>
              <w:rPr>
                <w:rFonts w:ascii="宋体" w:hAnsi="宋体" w:cs="宋体"/>
                <w:color w:val="000000"/>
                <w:sz w:val="24"/>
              </w:rPr>
            </w:pPr>
            <w:r w:rsidRPr="00E65C9B">
              <w:rPr>
                <w:rFonts w:ascii="宋体" w:hAnsi="宋体" w:hint="eastAsia"/>
                <w:color w:val="000000"/>
                <w:sz w:val="24"/>
              </w:rPr>
              <w:t>张少乎</w:t>
            </w:r>
            <w:r w:rsidR="00A24F70">
              <w:rPr>
                <w:rFonts w:ascii="宋体" w:hAnsi="宋体" w:hint="eastAsia"/>
                <w:color w:val="000000"/>
                <w:sz w:val="24"/>
              </w:rPr>
              <w:t>、</w:t>
            </w:r>
            <w:r w:rsidRPr="00E65C9B">
              <w:rPr>
                <w:rFonts w:ascii="宋体" w:hAnsi="宋体" w:hint="eastAsia"/>
                <w:color w:val="000000"/>
                <w:sz w:val="24"/>
              </w:rPr>
              <w:t xml:space="preserve">   许</w:t>
            </w:r>
            <w:proofErr w:type="gramStart"/>
            <w:r w:rsidRPr="00E65C9B">
              <w:rPr>
                <w:rFonts w:ascii="宋体" w:hAnsi="宋体" w:hint="eastAsia"/>
                <w:color w:val="000000"/>
                <w:sz w:val="24"/>
              </w:rPr>
              <w:t>一</w:t>
            </w:r>
            <w:proofErr w:type="gramEnd"/>
            <w:r w:rsidRPr="00E65C9B">
              <w:rPr>
                <w:rFonts w:ascii="宋体" w:hAnsi="宋体" w:hint="eastAsia"/>
                <w:color w:val="000000"/>
                <w:sz w:val="24"/>
              </w:rPr>
              <w:t>云</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F5CF40" w14:textId="77777777" w:rsidR="00A24F70" w:rsidRDefault="002C3551" w:rsidP="00A24F70">
            <w:pPr>
              <w:jc w:val="center"/>
              <w:rPr>
                <w:rFonts w:ascii="宋体" w:hAnsi="宋体"/>
                <w:color w:val="000000"/>
                <w:sz w:val="24"/>
              </w:rPr>
            </w:pPr>
            <w:r w:rsidRPr="00E65C9B">
              <w:rPr>
                <w:rFonts w:ascii="宋体" w:hAnsi="宋体" w:hint="eastAsia"/>
                <w:color w:val="000000"/>
                <w:sz w:val="24"/>
              </w:rPr>
              <w:t>中南</w:t>
            </w:r>
            <w:proofErr w:type="gramStart"/>
            <w:r w:rsidRPr="00E65C9B">
              <w:rPr>
                <w:rFonts w:ascii="宋体" w:hAnsi="宋体" w:hint="eastAsia"/>
                <w:color w:val="000000"/>
                <w:sz w:val="24"/>
              </w:rPr>
              <w:t>财经政法</w:t>
            </w:r>
            <w:proofErr w:type="gramEnd"/>
            <w:r w:rsidRPr="00E65C9B">
              <w:rPr>
                <w:rFonts w:ascii="宋体" w:hAnsi="宋体" w:hint="eastAsia"/>
                <w:color w:val="000000"/>
                <w:sz w:val="24"/>
              </w:rPr>
              <w:t>大学法学院</w:t>
            </w:r>
            <w:r w:rsidR="00D23012">
              <w:rPr>
                <w:rFonts w:ascii="宋体" w:hAnsi="宋体" w:hint="eastAsia"/>
                <w:color w:val="000000"/>
                <w:sz w:val="24"/>
              </w:rPr>
              <w:t>；</w:t>
            </w:r>
          </w:p>
          <w:p w14:paraId="0AB238A3" w14:textId="051C7E54" w:rsidR="002C3551" w:rsidRPr="00A24F70" w:rsidRDefault="002C3551" w:rsidP="00A24F70">
            <w:pPr>
              <w:jc w:val="center"/>
              <w:rPr>
                <w:rFonts w:ascii="宋体" w:hAnsi="宋体"/>
                <w:color w:val="000000"/>
                <w:sz w:val="24"/>
              </w:rPr>
            </w:pPr>
            <w:r w:rsidRPr="00E65C9B">
              <w:rPr>
                <w:rFonts w:ascii="宋体" w:hAnsi="宋体" w:hint="eastAsia"/>
                <w:color w:val="000000"/>
                <w:sz w:val="24"/>
              </w:rPr>
              <w:t>安徽省律师协会</w:t>
            </w:r>
          </w:p>
        </w:tc>
      </w:tr>
      <w:tr w:rsidR="002C3551" w:rsidRPr="00736CD0" w14:paraId="0AB238A8"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5"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“案结事未了”：调解案件申请执行率高的原因、风险及对策——长三角地区优化营商环境法治研究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6" w14:textId="395949C0" w:rsidR="002C3551" w:rsidRPr="00E65C9B" w:rsidRDefault="002C3551">
            <w:pPr>
              <w:jc w:val="center"/>
              <w:rPr>
                <w:rFonts w:ascii="宋体" w:hAnsi="宋体" w:cs="宋体"/>
                <w:color w:val="000000"/>
                <w:sz w:val="24"/>
              </w:rPr>
            </w:pPr>
            <w:r w:rsidRPr="00E65C9B">
              <w:rPr>
                <w:rFonts w:ascii="宋体" w:hAnsi="宋体" w:hint="eastAsia"/>
                <w:color w:val="000000"/>
                <w:sz w:val="24"/>
              </w:rPr>
              <w:t>舒志宏</w:t>
            </w:r>
            <w:r w:rsidR="00A24F70">
              <w:rPr>
                <w:rFonts w:ascii="宋体" w:hAnsi="宋体" w:hint="eastAsia"/>
                <w:color w:val="000000"/>
                <w:sz w:val="24"/>
              </w:rPr>
              <w:t>、</w:t>
            </w:r>
            <w:r w:rsidRPr="00E65C9B">
              <w:rPr>
                <w:rFonts w:ascii="宋体" w:hAnsi="宋体" w:hint="eastAsia"/>
                <w:color w:val="000000"/>
                <w:sz w:val="24"/>
              </w:rPr>
              <w:t xml:space="preserve">   </w:t>
            </w:r>
            <w:proofErr w:type="gramStart"/>
            <w:r w:rsidRPr="00E65C9B">
              <w:rPr>
                <w:rFonts w:ascii="宋体" w:hAnsi="宋体" w:hint="eastAsia"/>
                <w:color w:val="000000"/>
                <w:sz w:val="24"/>
              </w:rPr>
              <w:t>徐钦</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7" w14:textId="052FF2B1" w:rsidR="002C3551" w:rsidRPr="00E65C9B" w:rsidRDefault="002C3551">
            <w:pPr>
              <w:jc w:val="center"/>
              <w:rPr>
                <w:rFonts w:ascii="宋体" w:hAnsi="宋体" w:cs="宋体"/>
                <w:color w:val="000000"/>
                <w:sz w:val="24"/>
              </w:rPr>
            </w:pPr>
            <w:r w:rsidRPr="00E65C9B">
              <w:rPr>
                <w:rFonts w:ascii="宋体" w:hAnsi="宋体" w:hint="eastAsia"/>
                <w:color w:val="000000"/>
                <w:sz w:val="24"/>
              </w:rPr>
              <w:t>安徽省黟县人民法院</w:t>
            </w:r>
          </w:p>
        </w:tc>
      </w:tr>
      <w:tr w:rsidR="002C3551" w:rsidRPr="00736CD0" w14:paraId="0AB238A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9"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lastRenderedPageBreak/>
              <w:t>RCEP视阈下国际一流营商环境法治保障研究——基于优化提升“司法程序质量指数”的</w:t>
            </w:r>
            <w:proofErr w:type="gramStart"/>
            <w:r w:rsidRPr="00E65C9B">
              <w:rPr>
                <w:rFonts w:ascii="宋体" w:hAnsi="宋体" w:hint="eastAsia"/>
                <w:color w:val="000000"/>
                <w:sz w:val="24"/>
              </w:rPr>
              <w:t>考量</w:t>
            </w:r>
            <w:proofErr w:type="gramEnd"/>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A"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刘旭</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B" w14:textId="35EFEC07" w:rsidR="002C3551" w:rsidRPr="00E65C9B" w:rsidRDefault="002C3551">
            <w:pPr>
              <w:jc w:val="center"/>
              <w:rPr>
                <w:rFonts w:ascii="宋体" w:hAnsi="宋体" w:cs="宋体"/>
                <w:color w:val="000000"/>
                <w:sz w:val="24"/>
              </w:rPr>
            </w:pPr>
            <w:r w:rsidRPr="00E65C9B">
              <w:rPr>
                <w:rFonts w:ascii="宋体" w:hAnsi="宋体" w:hint="eastAsia"/>
                <w:color w:val="000000"/>
                <w:sz w:val="24"/>
              </w:rPr>
              <w:t>四川省南充市营山县人民法院审管办</w:t>
            </w:r>
          </w:p>
        </w:tc>
      </w:tr>
      <w:tr w:rsidR="002C3551" w:rsidRPr="00736CD0" w14:paraId="0AB238B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AD"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长三角一体化发展背景下营商环境法治化研究——以构建亲清政商关系为视角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F45A6B" w14:textId="06F38F25" w:rsidR="00532A72" w:rsidRDefault="002C3551">
            <w:pPr>
              <w:jc w:val="center"/>
              <w:rPr>
                <w:rFonts w:ascii="宋体" w:hAnsi="宋体"/>
                <w:color w:val="000000"/>
                <w:sz w:val="24"/>
              </w:rPr>
            </w:pPr>
            <w:r w:rsidRPr="00E65C9B">
              <w:rPr>
                <w:rFonts w:ascii="宋体" w:hAnsi="宋体" w:hint="eastAsia"/>
                <w:color w:val="000000"/>
                <w:sz w:val="24"/>
              </w:rPr>
              <w:t>李小迟</w:t>
            </w:r>
            <w:r w:rsidR="00A24F70">
              <w:rPr>
                <w:rFonts w:ascii="宋体" w:hAnsi="宋体" w:hint="eastAsia"/>
                <w:color w:val="000000"/>
                <w:sz w:val="24"/>
              </w:rPr>
              <w:t>、</w:t>
            </w:r>
          </w:p>
          <w:p w14:paraId="41775032" w14:textId="2E41577A" w:rsidR="00532A72" w:rsidRDefault="002C3551">
            <w:pPr>
              <w:jc w:val="center"/>
              <w:rPr>
                <w:rFonts w:ascii="宋体" w:hAnsi="宋体"/>
                <w:color w:val="000000"/>
                <w:sz w:val="24"/>
              </w:rPr>
            </w:pPr>
            <w:r w:rsidRPr="00E65C9B">
              <w:rPr>
                <w:rFonts w:ascii="宋体" w:hAnsi="宋体" w:hint="eastAsia"/>
                <w:color w:val="000000"/>
                <w:sz w:val="24"/>
              </w:rPr>
              <w:t>何炜</w:t>
            </w:r>
            <w:r w:rsidR="00A24F70">
              <w:rPr>
                <w:rFonts w:ascii="宋体" w:hAnsi="宋体" w:hint="eastAsia"/>
                <w:color w:val="000000"/>
                <w:sz w:val="24"/>
              </w:rPr>
              <w:t>、</w:t>
            </w:r>
          </w:p>
          <w:p w14:paraId="5601FF3D" w14:textId="3967351A" w:rsidR="00532A72" w:rsidRDefault="002C3551">
            <w:pPr>
              <w:jc w:val="center"/>
              <w:rPr>
                <w:rFonts w:ascii="宋体" w:hAnsi="宋体"/>
                <w:color w:val="000000"/>
                <w:sz w:val="24"/>
              </w:rPr>
            </w:pPr>
            <w:r w:rsidRPr="00E65C9B">
              <w:rPr>
                <w:rFonts w:ascii="宋体" w:hAnsi="宋体" w:hint="eastAsia"/>
                <w:color w:val="000000"/>
                <w:sz w:val="24"/>
              </w:rPr>
              <w:t>梁程</w:t>
            </w:r>
            <w:r w:rsidR="00A24F70">
              <w:rPr>
                <w:rFonts w:ascii="宋体" w:hAnsi="宋体" w:hint="eastAsia"/>
                <w:color w:val="000000"/>
                <w:sz w:val="24"/>
              </w:rPr>
              <w:t>、</w:t>
            </w:r>
          </w:p>
          <w:p w14:paraId="0AB238AE" w14:textId="4AF4EF51" w:rsidR="002C3551" w:rsidRPr="00E65C9B" w:rsidRDefault="002C3551">
            <w:pPr>
              <w:jc w:val="center"/>
              <w:rPr>
                <w:rFonts w:ascii="宋体" w:hAnsi="宋体" w:cs="宋体"/>
                <w:color w:val="000000"/>
                <w:sz w:val="24"/>
              </w:rPr>
            </w:pPr>
            <w:r w:rsidRPr="00E65C9B">
              <w:rPr>
                <w:rFonts w:ascii="宋体" w:hAnsi="宋体" w:hint="eastAsia"/>
                <w:color w:val="000000"/>
                <w:sz w:val="24"/>
              </w:rPr>
              <w:t>朱炜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6E1589" w14:textId="31E8693A" w:rsidR="002C3551" w:rsidRDefault="002C3551" w:rsidP="00A24F70">
            <w:pPr>
              <w:ind w:firstLineChars="300" w:firstLine="720"/>
              <w:rPr>
                <w:rFonts w:ascii="宋体" w:hAnsi="宋体"/>
                <w:color w:val="000000"/>
                <w:sz w:val="24"/>
              </w:rPr>
            </w:pPr>
            <w:r w:rsidRPr="00E65C9B">
              <w:rPr>
                <w:rFonts w:ascii="宋体" w:hAnsi="宋体" w:hint="eastAsia"/>
                <w:color w:val="000000"/>
                <w:sz w:val="24"/>
              </w:rPr>
              <w:t>江苏省苏州市吴江区审计局</w:t>
            </w:r>
            <w:r w:rsidR="00A24F70">
              <w:rPr>
                <w:rFonts w:ascii="宋体" w:hAnsi="宋体" w:hint="eastAsia"/>
                <w:color w:val="000000"/>
                <w:sz w:val="24"/>
              </w:rPr>
              <w:t>；</w:t>
            </w:r>
          </w:p>
          <w:p w14:paraId="644C5330" w14:textId="0EC1EA4B" w:rsidR="00A24F70" w:rsidRPr="00E65C9B" w:rsidRDefault="00166564" w:rsidP="00A24F70">
            <w:pPr>
              <w:jc w:val="center"/>
              <w:rPr>
                <w:rFonts w:ascii="宋体" w:hAnsi="宋体" w:cs="宋体"/>
                <w:color w:val="000000"/>
                <w:sz w:val="24"/>
              </w:rPr>
            </w:pPr>
            <w:r w:rsidRPr="00166564">
              <w:rPr>
                <w:rFonts w:ascii="宋体" w:hAnsi="宋体" w:cs="宋体" w:hint="eastAsia"/>
                <w:color w:val="000000"/>
                <w:sz w:val="24"/>
              </w:rPr>
              <w:t>江苏省苏州市吴江区纪委监委</w:t>
            </w:r>
          </w:p>
          <w:p w14:paraId="0AB238AF" w14:textId="3C19A259" w:rsidR="00166564" w:rsidRPr="00E65C9B" w:rsidRDefault="00166564" w:rsidP="0039761E">
            <w:pPr>
              <w:jc w:val="center"/>
              <w:rPr>
                <w:rFonts w:ascii="宋体" w:hAnsi="宋体" w:cs="宋体"/>
                <w:color w:val="000000"/>
                <w:sz w:val="24"/>
              </w:rPr>
            </w:pPr>
          </w:p>
        </w:tc>
      </w:tr>
      <w:tr w:rsidR="002C3551" w:rsidRPr="00736CD0" w14:paraId="0AB238B4"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1"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人民法院在民营企业</w:t>
            </w:r>
            <w:proofErr w:type="gramStart"/>
            <w:r w:rsidRPr="00E65C9B">
              <w:rPr>
                <w:rFonts w:ascii="宋体" w:hAnsi="宋体" w:hint="eastAsia"/>
                <w:color w:val="000000"/>
                <w:sz w:val="24"/>
              </w:rPr>
              <w:t>纾</w:t>
            </w:r>
            <w:proofErr w:type="gramEnd"/>
            <w:r w:rsidRPr="00E65C9B">
              <w:rPr>
                <w:rFonts w:ascii="宋体" w:hAnsi="宋体" w:hint="eastAsia"/>
                <w:color w:val="000000"/>
                <w:sz w:val="24"/>
              </w:rPr>
              <w:t>困中的功能与方法——以法院的经济功能为视角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2"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曹保山</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3" w14:textId="45BCA27C" w:rsidR="002C3551" w:rsidRPr="00E65C9B" w:rsidRDefault="00166564">
            <w:pPr>
              <w:jc w:val="center"/>
              <w:rPr>
                <w:rFonts w:ascii="宋体" w:hAnsi="宋体" w:cs="宋体"/>
                <w:color w:val="000000"/>
                <w:sz w:val="24"/>
              </w:rPr>
            </w:pPr>
            <w:r w:rsidRPr="00166564">
              <w:rPr>
                <w:rFonts w:ascii="宋体" w:hAnsi="宋体" w:hint="eastAsia"/>
                <w:color w:val="000000"/>
                <w:sz w:val="24"/>
              </w:rPr>
              <w:t>江苏省扬州市</w:t>
            </w:r>
            <w:proofErr w:type="gramStart"/>
            <w:r w:rsidRPr="00166564">
              <w:rPr>
                <w:rFonts w:ascii="宋体" w:hAnsi="宋体" w:hint="eastAsia"/>
                <w:color w:val="000000"/>
                <w:sz w:val="24"/>
              </w:rPr>
              <w:t>邗江区</w:t>
            </w:r>
            <w:proofErr w:type="gramEnd"/>
            <w:r w:rsidRPr="00166564">
              <w:rPr>
                <w:rFonts w:ascii="宋体" w:hAnsi="宋体" w:hint="eastAsia"/>
                <w:color w:val="000000"/>
                <w:sz w:val="24"/>
              </w:rPr>
              <w:t>人民法院</w:t>
            </w:r>
          </w:p>
        </w:tc>
      </w:tr>
      <w:tr w:rsidR="002C3551" w:rsidRPr="00736CD0" w14:paraId="0AB238B8"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5"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长三角知识产权行政裁决一体化机制研究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6"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汤昱星、李金</w:t>
            </w:r>
            <w:proofErr w:type="gramStart"/>
            <w:r w:rsidRPr="00E65C9B">
              <w:rPr>
                <w:rFonts w:ascii="宋体" w:hAnsi="宋体" w:hint="eastAsia"/>
                <w:color w:val="000000"/>
                <w:sz w:val="24"/>
              </w:rPr>
              <w:t>璐</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DDC922" w14:textId="588B7D36" w:rsidR="008040EE" w:rsidRDefault="008040EE">
            <w:pPr>
              <w:jc w:val="center"/>
              <w:rPr>
                <w:rFonts w:ascii="宋体" w:hAnsi="宋体"/>
                <w:color w:val="000000"/>
                <w:sz w:val="24"/>
              </w:rPr>
            </w:pPr>
            <w:r>
              <w:rPr>
                <w:rFonts w:ascii="宋体" w:hAnsi="宋体" w:hint="eastAsia"/>
                <w:color w:val="000000"/>
                <w:sz w:val="24"/>
              </w:rPr>
              <w:t>浙江元新律师事务所</w:t>
            </w:r>
            <w:r w:rsidR="00A24F70">
              <w:rPr>
                <w:rFonts w:ascii="宋体" w:hAnsi="宋体" w:hint="eastAsia"/>
                <w:color w:val="000000"/>
                <w:sz w:val="24"/>
              </w:rPr>
              <w:t>；</w:t>
            </w:r>
          </w:p>
          <w:p w14:paraId="0AB238B7" w14:textId="5E951AC9" w:rsidR="002C3551" w:rsidRPr="00E65C9B" w:rsidRDefault="00A24F70" w:rsidP="00A24F70">
            <w:pPr>
              <w:ind w:firstLineChars="550" w:firstLine="1320"/>
              <w:rPr>
                <w:rFonts w:ascii="宋体" w:hAnsi="宋体" w:cs="宋体"/>
                <w:color w:val="000000"/>
                <w:sz w:val="24"/>
              </w:rPr>
            </w:pPr>
            <w:r>
              <w:rPr>
                <w:rFonts w:ascii="宋体" w:hAnsi="宋体" w:hint="eastAsia"/>
                <w:color w:val="000000"/>
                <w:sz w:val="24"/>
              </w:rPr>
              <w:t>浙江省</w:t>
            </w:r>
            <w:r w:rsidR="00D60188" w:rsidRPr="00D60188">
              <w:rPr>
                <w:rFonts w:ascii="宋体" w:hAnsi="宋体" w:hint="eastAsia"/>
                <w:color w:val="000000"/>
                <w:sz w:val="24"/>
              </w:rPr>
              <w:t>青田县人民法院</w:t>
            </w:r>
          </w:p>
        </w:tc>
      </w:tr>
      <w:tr w:rsidR="002C3551" w:rsidRPr="00736CD0" w14:paraId="0AB238B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9" w14:textId="207A0A3A"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长三角水上交通一体化建设制度保障研究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A"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张怀祥、彭菲、吴志明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B" w14:textId="018240E5" w:rsidR="002C3551" w:rsidRPr="00E65C9B" w:rsidRDefault="00A24F70">
            <w:pPr>
              <w:jc w:val="center"/>
              <w:rPr>
                <w:rFonts w:ascii="宋体" w:hAnsi="宋体" w:cs="宋体"/>
                <w:color w:val="000000"/>
                <w:sz w:val="24"/>
              </w:rPr>
            </w:pPr>
            <w:r>
              <w:rPr>
                <w:rFonts w:ascii="宋体" w:hAnsi="宋体" w:hint="eastAsia"/>
                <w:color w:val="000000"/>
                <w:sz w:val="24"/>
              </w:rPr>
              <w:t>浙江省</w:t>
            </w:r>
            <w:r w:rsidR="00A5180A" w:rsidRPr="00A5180A">
              <w:rPr>
                <w:rFonts w:ascii="宋体" w:hAnsi="宋体" w:hint="eastAsia"/>
                <w:color w:val="000000"/>
                <w:sz w:val="24"/>
              </w:rPr>
              <w:t>舟山市海事局</w:t>
            </w:r>
          </w:p>
        </w:tc>
      </w:tr>
      <w:tr w:rsidR="002C3551" w:rsidRPr="00736CD0" w14:paraId="0AB238C0" w14:textId="77777777" w:rsidTr="00843563">
        <w:trPr>
          <w:trHeight w:val="7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D" w14:textId="435C8842" w:rsidR="002C3551" w:rsidRPr="00021663" w:rsidRDefault="00021663">
            <w:pPr>
              <w:jc w:val="center"/>
              <w:rPr>
                <w:rFonts w:ascii="宋体" w:hAnsi="宋体" w:cs="宋体"/>
                <w:color w:val="000000"/>
                <w:sz w:val="24"/>
              </w:rPr>
            </w:pPr>
            <w:r w:rsidRPr="00021663">
              <w:rPr>
                <w:rFonts w:ascii="宋体" w:hAnsi="宋体" w:hint="eastAsia"/>
                <w:color w:val="000000"/>
                <w:sz w:val="24"/>
              </w:rPr>
              <w:t>现势与变革：法院执行团队化建设的实证探究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E" w14:textId="77777777" w:rsidR="002C3551" w:rsidRPr="00E65C9B" w:rsidRDefault="002C3551">
            <w:pPr>
              <w:jc w:val="center"/>
              <w:rPr>
                <w:rFonts w:ascii="宋体" w:hAnsi="宋体" w:cs="宋体"/>
                <w:color w:val="000000"/>
                <w:sz w:val="24"/>
              </w:rPr>
            </w:pPr>
            <w:proofErr w:type="gramStart"/>
            <w:r w:rsidRPr="00E65C9B">
              <w:rPr>
                <w:rFonts w:ascii="宋体" w:hAnsi="宋体" w:hint="eastAsia"/>
                <w:color w:val="000000"/>
                <w:sz w:val="24"/>
              </w:rPr>
              <w:t>马晋超</w:t>
            </w:r>
            <w:proofErr w:type="gramEnd"/>
            <w:r w:rsidRPr="00E65C9B">
              <w:rPr>
                <w:rFonts w:ascii="宋体" w:hAnsi="宋体" w:hint="eastAsia"/>
                <w:color w:val="000000"/>
                <w:sz w:val="24"/>
              </w:rPr>
              <w:t xml:space="preserve">  </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BF" w14:textId="47D00498" w:rsidR="002C3551" w:rsidRPr="00021663" w:rsidRDefault="00A24F70">
            <w:pPr>
              <w:jc w:val="center"/>
              <w:rPr>
                <w:rFonts w:ascii="宋体" w:hAnsi="宋体" w:cs="宋体"/>
                <w:color w:val="000000"/>
                <w:sz w:val="24"/>
              </w:rPr>
            </w:pPr>
            <w:r>
              <w:rPr>
                <w:rFonts w:ascii="宋体" w:hAnsi="宋体" w:hint="eastAsia"/>
                <w:color w:val="000000"/>
                <w:sz w:val="24"/>
              </w:rPr>
              <w:t>安徽省</w:t>
            </w:r>
            <w:r w:rsidR="002C3551" w:rsidRPr="00E65C9B">
              <w:rPr>
                <w:rFonts w:ascii="宋体" w:hAnsi="宋体" w:hint="eastAsia"/>
                <w:color w:val="000000"/>
                <w:sz w:val="24"/>
              </w:rPr>
              <w:t>合肥高新技术产业开发区人民法院</w:t>
            </w:r>
          </w:p>
        </w:tc>
      </w:tr>
      <w:tr w:rsidR="002C3551" w:rsidRPr="00736CD0" w14:paraId="0AB238C4"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1"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长三角协同立法助</w:t>
            </w:r>
            <w:proofErr w:type="gramStart"/>
            <w:r w:rsidRPr="00E65C9B">
              <w:rPr>
                <w:rFonts w:ascii="宋体" w:hAnsi="宋体" w:hint="eastAsia"/>
                <w:color w:val="000000"/>
                <w:sz w:val="24"/>
              </w:rPr>
              <w:t>推区域</w:t>
            </w:r>
            <w:proofErr w:type="gramEnd"/>
            <w:r w:rsidRPr="00E65C9B">
              <w:rPr>
                <w:rFonts w:ascii="宋体" w:hAnsi="宋体" w:hint="eastAsia"/>
                <w:color w:val="000000"/>
                <w:sz w:val="24"/>
              </w:rPr>
              <w:t>高质量一体化发展保障研究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2" w14:textId="77777777" w:rsidR="002C3551" w:rsidRPr="00E65C9B" w:rsidRDefault="002C3551">
            <w:pPr>
              <w:jc w:val="center"/>
              <w:rPr>
                <w:rFonts w:ascii="宋体" w:hAnsi="宋体" w:cs="宋体"/>
                <w:color w:val="000000"/>
                <w:sz w:val="24"/>
              </w:rPr>
            </w:pPr>
            <w:proofErr w:type="gramStart"/>
            <w:r w:rsidRPr="00E65C9B">
              <w:rPr>
                <w:rFonts w:ascii="宋体" w:hAnsi="宋体" w:hint="eastAsia"/>
                <w:color w:val="000000"/>
                <w:sz w:val="24"/>
              </w:rPr>
              <w:t>周莹青</w:t>
            </w:r>
            <w:proofErr w:type="gramEnd"/>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3" w14:textId="523C35BE" w:rsidR="002C3551" w:rsidRPr="00E65C9B" w:rsidRDefault="002C3551">
            <w:pPr>
              <w:jc w:val="center"/>
              <w:rPr>
                <w:rFonts w:ascii="宋体" w:hAnsi="宋体" w:cs="宋体"/>
                <w:color w:val="000000"/>
                <w:sz w:val="24"/>
              </w:rPr>
            </w:pPr>
            <w:r w:rsidRPr="00E65C9B">
              <w:rPr>
                <w:rFonts w:ascii="宋体" w:hAnsi="宋体" w:hint="eastAsia"/>
                <w:color w:val="000000"/>
                <w:sz w:val="24"/>
              </w:rPr>
              <w:t>上海铁路运输法院</w:t>
            </w:r>
          </w:p>
        </w:tc>
      </w:tr>
      <w:tr w:rsidR="002C3551" w:rsidRPr="00736CD0" w14:paraId="0AB238C8" w14:textId="77777777" w:rsidTr="00A24F70">
        <w:trPr>
          <w:trHeight w:val="1167"/>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5"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公证参与长三角区域内知识产权资产数字化交易保护的路径探讨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6" w14:textId="3652FEE7" w:rsidR="002C3551" w:rsidRPr="00E65C9B" w:rsidRDefault="002C3551">
            <w:pPr>
              <w:jc w:val="center"/>
              <w:rPr>
                <w:rFonts w:ascii="宋体" w:hAnsi="宋体" w:cs="宋体"/>
                <w:color w:val="000000"/>
                <w:sz w:val="24"/>
              </w:rPr>
            </w:pPr>
            <w:r w:rsidRPr="00E65C9B">
              <w:rPr>
                <w:rFonts w:ascii="宋体" w:hAnsi="宋体" w:hint="eastAsia"/>
                <w:color w:val="000000"/>
                <w:sz w:val="24"/>
              </w:rPr>
              <w:t>刘庆宁</w:t>
            </w:r>
            <w:r w:rsidR="00A24F70">
              <w:rPr>
                <w:rFonts w:ascii="宋体" w:hAnsi="宋体" w:hint="eastAsia"/>
                <w:color w:val="000000"/>
                <w:sz w:val="24"/>
              </w:rPr>
              <w:t>、</w:t>
            </w:r>
            <w:r w:rsidRPr="00E65C9B">
              <w:rPr>
                <w:rFonts w:ascii="宋体" w:hAnsi="宋体" w:hint="eastAsia"/>
                <w:color w:val="000000"/>
                <w:sz w:val="24"/>
              </w:rPr>
              <w:t>张鸣</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7" w14:textId="2B6FEA19" w:rsidR="002C3551" w:rsidRPr="00E65C9B" w:rsidRDefault="00A87CC3">
            <w:pPr>
              <w:jc w:val="center"/>
              <w:rPr>
                <w:rFonts w:ascii="宋体" w:hAnsi="宋体" w:cs="宋体"/>
                <w:color w:val="000000"/>
                <w:sz w:val="24"/>
              </w:rPr>
            </w:pPr>
            <w:r w:rsidRPr="00A87CC3">
              <w:rPr>
                <w:rFonts w:ascii="宋体" w:hAnsi="宋体" w:hint="eastAsia"/>
                <w:color w:val="000000"/>
                <w:sz w:val="24"/>
              </w:rPr>
              <w:t>江苏省南京市南京公证处</w:t>
            </w:r>
          </w:p>
        </w:tc>
      </w:tr>
      <w:tr w:rsidR="002C3551" w:rsidRPr="00736CD0" w14:paraId="0AB238CC"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9" w14:textId="77777777" w:rsidR="002C3551" w:rsidRPr="00E65C9B" w:rsidRDefault="002C3551">
            <w:pPr>
              <w:jc w:val="center"/>
              <w:rPr>
                <w:rFonts w:ascii="宋体" w:hAnsi="宋体" w:cs="宋体"/>
                <w:color w:val="000000"/>
                <w:sz w:val="24"/>
              </w:rPr>
            </w:pPr>
            <w:r w:rsidRPr="00E65C9B">
              <w:rPr>
                <w:rFonts w:ascii="宋体" w:hAnsi="宋体" w:hint="eastAsia"/>
                <w:color w:val="000000"/>
                <w:sz w:val="24"/>
              </w:rPr>
              <w:t>关于建立高质量海事司法协作机制</w:t>
            </w:r>
            <w:proofErr w:type="gramStart"/>
            <w:r w:rsidRPr="00E65C9B">
              <w:rPr>
                <w:rFonts w:ascii="宋体" w:hAnsi="宋体" w:hint="eastAsia"/>
                <w:color w:val="000000"/>
                <w:sz w:val="24"/>
              </w:rPr>
              <w:t>保障长</w:t>
            </w:r>
            <w:proofErr w:type="gramEnd"/>
            <w:r w:rsidRPr="00E65C9B">
              <w:rPr>
                <w:rFonts w:ascii="宋体" w:hAnsi="宋体" w:hint="eastAsia"/>
                <w:color w:val="000000"/>
                <w:sz w:val="24"/>
              </w:rPr>
              <w:t>三角一体化建设的调研</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A" w14:textId="34071E7E" w:rsidR="002C3551" w:rsidRPr="00E65C9B" w:rsidRDefault="008040EE">
            <w:pPr>
              <w:jc w:val="center"/>
              <w:rPr>
                <w:rFonts w:ascii="宋体" w:hAnsi="宋体" w:cs="宋体"/>
                <w:color w:val="000000"/>
                <w:sz w:val="24"/>
              </w:rPr>
            </w:pPr>
            <w:r w:rsidRPr="008040EE">
              <w:rPr>
                <w:rFonts w:ascii="宋体" w:hAnsi="宋体" w:hint="eastAsia"/>
                <w:color w:val="000000"/>
                <w:sz w:val="24"/>
              </w:rPr>
              <w:t>课题组成员</w:t>
            </w:r>
            <w:r>
              <w:rPr>
                <w:rFonts w:ascii="宋体" w:hAnsi="宋体" w:hint="eastAsia"/>
                <w:color w:val="000000"/>
                <w:sz w:val="24"/>
              </w:rPr>
              <w:t>：张宏伟、邬先江、徐嘉婧、刘啸晨、吕辉志、王依琳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B" w14:textId="355D8116" w:rsidR="002C3551" w:rsidRPr="00E65C9B" w:rsidRDefault="00A24F70" w:rsidP="008040EE">
            <w:pPr>
              <w:jc w:val="center"/>
              <w:rPr>
                <w:rFonts w:ascii="宋体" w:hAnsi="宋体" w:cs="宋体"/>
                <w:color w:val="000000"/>
                <w:sz w:val="24"/>
              </w:rPr>
            </w:pPr>
            <w:r>
              <w:rPr>
                <w:rFonts w:ascii="宋体" w:hAnsi="宋体" w:hint="eastAsia"/>
                <w:color w:val="000000"/>
                <w:sz w:val="24"/>
              </w:rPr>
              <w:t>浙江省</w:t>
            </w:r>
            <w:r w:rsidR="00642AB3" w:rsidRPr="00642AB3">
              <w:rPr>
                <w:rFonts w:ascii="宋体" w:hAnsi="宋体" w:hint="eastAsia"/>
                <w:color w:val="000000"/>
                <w:sz w:val="24"/>
              </w:rPr>
              <w:t>宁波海事法院</w:t>
            </w:r>
          </w:p>
        </w:tc>
      </w:tr>
      <w:tr w:rsidR="002C3551" w:rsidRPr="00736CD0" w14:paraId="0AB238D0" w14:textId="77777777" w:rsidTr="0085758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D" w14:textId="77777777" w:rsidR="002C3551" w:rsidRPr="00B13BB4" w:rsidRDefault="002C3551">
            <w:pPr>
              <w:jc w:val="center"/>
              <w:rPr>
                <w:rFonts w:ascii="宋体" w:hAnsi="宋体" w:cs="宋体"/>
                <w:color w:val="000000"/>
                <w:sz w:val="24"/>
              </w:rPr>
            </w:pPr>
            <w:r w:rsidRPr="00E65C9B">
              <w:rPr>
                <w:rFonts w:ascii="宋体" w:hAnsi="宋体" w:hint="eastAsia"/>
                <w:color w:val="000000"/>
                <w:sz w:val="24"/>
              </w:rPr>
              <w:t>长三角地区检察机关协同优化法治营商环境问题研究——以企业刑事合</w:t>
            </w:r>
            <w:proofErr w:type="gramStart"/>
            <w:r w:rsidRPr="00E65C9B">
              <w:rPr>
                <w:rFonts w:ascii="宋体" w:hAnsi="宋体" w:hint="eastAsia"/>
                <w:color w:val="000000"/>
                <w:sz w:val="24"/>
              </w:rPr>
              <w:t>规</w:t>
            </w:r>
            <w:proofErr w:type="gramEnd"/>
            <w:r w:rsidRPr="00E65C9B">
              <w:rPr>
                <w:rFonts w:ascii="宋体" w:hAnsi="宋体" w:hint="eastAsia"/>
                <w:color w:val="000000"/>
                <w:sz w:val="24"/>
              </w:rPr>
              <w:t>附条件不起诉为视角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E" w14:textId="5A4D3DD2" w:rsidR="002C3551" w:rsidRPr="00E65C9B" w:rsidRDefault="00874760" w:rsidP="002C3551">
            <w:pPr>
              <w:jc w:val="center"/>
              <w:rPr>
                <w:rFonts w:ascii="宋体" w:hAnsi="宋体" w:cs="宋体"/>
                <w:color w:val="000000"/>
                <w:sz w:val="24"/>
              </w:rPr>
            </w:pPr>
            <w:r w:rsidRPr="00874760">
              <w:rPr>
                <w:rFonts w:ascii="宋体" w:hAnsi="宋体" w:hint="eastAsia"/>
                <w:color w:val="000000"/>
                <w:sz w:val="24"/>
              </w:rPr>
              <w:t>课题组负责人:</w:t>
            </w:r>
            <w:r>
              <w:rPr>
                <w:rFonts w:ascii="宋体" w:hAnsi="宋体" w:hint="eastAsia"/>
                <w:color w:val="000000"/>
                <w:sz w:val="24"/>
              </w:rPr>
              <w:t>李德文；</w:t>
            </w:r>
            <w:r w:rsidRPr="00874760">
              <w:rPr>
                <w:rFonts w:ascii="宋体" w:hAnsi="宋体" w:hint="eastAsia"/>
                <w:color w:val="000000"/>
                <w:sz w:val="24"/>
              </w:rPr>
              <w:t>课题组成员：王昌杰，鲁灿，鲍明叶</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238CF" w14:textId="10299088" w:rsidR="002C3551" w:rsidRPr="00B13BB4" w:rsidRDefault="00B13BB4" w:rsidP="008040EE">
            <w:pPr>
              <w:jc w:val="center"/>
              <w:rPr>
                <w:rFonts w:ascii="宋体" w:hAnsi="宋体" w:cs="宋体"/>
                <w:color w:val="000000"/>
                <w:sz w:val="24"/>
              </w:rPr>
            </w:pPr>
            <w:r w:rsidRPr="00B13BB4">
              <w:rPr>
                <w:rFonts w:ascii="宋体" w:hAnsi="宋体" w:hint="eastAsia"/>
                <w:color w:val="000000"/>
                <w:sz w:val="24"/>
              </w:rPr>
              <w:t>安徽省滁州市检察院</w:t>
            </w:r>
          </w:p>
        </w:tc>
      </w:tr>
    </w:tbl>
    <w:p w14:paraId="0AB238D1" w14:textId="77777777" w:rsidR="00475CB3" w:rsidRPr="002C3551" w:rsidRDefault="00475CB3" w:rsidP="00843563">
      <w:bookmarkStart w:id="0" w:name="_GoBack"/>
      <w:bookmarkEnd w:id="0"/>
    </w:p>
    <w:sectPr w:rsidR="00475CB3" w:rsidRPr="002C3551" w:rsidSect="00E24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D19B0" w14:textId="77777777" w:rsidR="006A2047" w:rsidRDefault="006A2047" w:rsidP="0039441F">
      <w:r>
        <w:separator/>
      </w:r>
    </w:p>
  </w:endnote>
  <w:endnote w:type="continuationSeparator" w:id="0">
    <w:p w14:paraId="6D607E90" w14:textId="77777777" w:rsidR="006A2047" w:rsidRDefault="006A2047" w:rsidP="0039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44E3" w14:textId="77777777" w:rsidR="006A2047" w:rsidRDefault="006A2047" w:rsidP="0039441F">
      <w:r>
        <w:separator/>
      </w:r>
    </w:p>
  </w:footnote>
  <w:footnote w:type="continuationSeparator" w:id="0">
    <w:p w14:paraId="47D39332" w14:textId="77777777" w:rsidR="006A2047" w:rsidRDefault="006A2047" w:rsidP="0039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F6"/>
    <w:rsid w:val="00006C98"/>
    <w:rsid w:val="00021663"/>
    <w:rsid w:val="000E2FB2"/>
    <w:rsid w:val="000F03B2"/>
    <w:rsid w:val="00112597"/>
    <w:rsid w:val="001376C0"/>
    <w:rsid w:val="00166564"/>
    <w:rsid w:val="00254C80"/>
    <w:rsid w:val="002C3551"/>
    <w:rsid w:val="002F32C6"/>
    <w:rsid w:val="00391DB5"/>
    <w:rsid w:val="0039441F"/>
    <w:rsid w:val="0039761E"/>
    <w:rsid w:val="003B6813"/>
    <w:rsid w:val="003C1CB9"/>
    <w:rsid w:val="00410915"/>
    <w:rsid w:val="00464BAF"/>
    <w:rsid w:val="00475CB3"/>
    <w:rsid w:val="00524C75"/>
    <w:rsid w:val="00532A72"/>
    <w:rsid w:val="00550553"/>
    <w:rsid w:val="005760B7"/>
    <w:rsid w:val="00642AB3"/>
    <w:rsid w:val="00695103"/>
    <w:rsid w:val="006A2047"/>
    <w:rsid w:val="006B1A42"/>
    <w:rsid w:val="006C42A6"/>
    <w:rsid w:val="006D7723"/>
    <w:rsid w:val="00710991"/>
    <w:rsid w:val="00736CD0"/>
    <w:rsid w:val="007931F3"/>
    <w:rsid w:val="007D0170"/>
    <w:rsid w:val="007D5077"/>
    <w:rsid w:val="008040EE"/>
    <w:rsid w:val="00843563"/>
    <w:rsid w:val="00847C43"/>
    <w:rsid w:val="0085758F"/>
    <w:rsid w:val="00874760"/>
    <w:rsid w:val="00914872"/>
    <w:rsid w:val="00930044"/>
    <w:rsid w:val="009B3FB2"/>
    <w:rsid w:val="009C4980"/>
    <w:rsid w:val="009D4333"/>
    <w:rsid w:val="009E69CB"/>
    <w:rsid w:val="00A24F70"/>
    <w:rsid w:val="00A5180A"/>
    <w:rsid w:val="00A655EF"/>
    <w:rsid w:val="00A87CC3"/>
    <w:rsid w:val="00B13BB4"/>
    <w:rsid w:val="00B857E6"/>
    <w:rsid w:val="00BB1E37"/>
    <w:rsid w:val="00BB47E7"/>
    <w:rsid w:val="00BE0550"/>
    <w:rsid w:val="00BE7D46"/>
    <w:rsid w:val="00C07649"/>
    <w:rsid w:val="00C37C0A"/>
    <w:rsid w:val="00D23012"/>
    <w:rsid w:val="00D262A6"/>
    <w:rsid w:val="00D455A6"/>
    <w:rsid w:val="00D60188"/>
    <w:rsid w:val="00D73BCD"/>
    <w:rsid w:val="00DC26C0"/>
    <w:rsid w:val="00E247F6"/>
    <w:rsid w:val="00E65C9B"/>
    <w:rsid w:val="00E662B0"/>
    <w:rsid w:val="00EB5A25"/>
    <w:rsid w:val="00EC5946"/>
    <w:rsid w:val="00F660FE"/>
    <w:rsid w:val="00FD6388"/>
    <w:rsid w:val="41F251D5"/>
    <w:rsid w:val="6CB11522"/>
    <w:rsid w:val="76081BB3"/>
    <w:rsid w:val="7838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F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758F"/>
    <w:rPr>
      <w:sz w:val="18"/>
      <w:szCs w:val="18"/>
    </w:rPr>
  </w:style>
  <w:style w:type="character" w:customStyle="1" w:styleId="Char">
    <w:name w:val="批注框文本 Char"/>
    <w:link w:val="a3"/>
    <w:uiPriority w:val="99"/>
    <w:semiHidden/>
    <w:rsid w:val="0085758F"/>
    <w:rPr>
      <w:rFonts w:ascii="Calibri" w:hAnsi="Calibri"/>
      <w:sz w:val="18"/>
      <w:szCs w:val="18"/>
    </w:rPr>
  </w:style>
  <w:style w:type="paragraph" w:styleId="a4">
    <w:name w:val="header"/>
    <w:basedOn w:val="a"/>
    <w:link w:val="Char0"/>
    <w:uiPriority w:val="99"/>
    <w:unhideWhenUsed/>
    <w:rsid w:val="003944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39441F"/>
    <w:rPr>
      <w:rFonts w:ascii="Calibri" w:hAnsi="Calibri"/>
      <w:kern w:val="2"/>
      <w:sz w:val="18"/>
      <w:szCs w:val="18"/>
    </w:rPr>
  </w:style>
  <w:style w:type="paragraph" w:styleId="a5">
    <w:name w:val="footer"/>
    <w:basedOn w:val="a"/>
    <w:link w:val="Char1"/>
    <w:uiPriority w:val="99"/>
    <w:unhideWhenUsed/>
    <w:rsid w:val="0039441F"/>
    <w:pPr>
      <w:tabs>
        <w:tab w:val="center" w:pos="4153"/>
        <w:tab w:val="right" w:pos="8306"/>
      </w:tabs>
      <w:snapToGrid w:val="0"/>
      <w:jc w:val="left"/>
    </w:pPr>
    <w:rPr>
      <w:sz w:val="18"/>
      <w:szCs w:val="18"/>
    </w:rPr>
  </w:style>
  <w:style w:type="character" w:customStyle="1" w:styleId="Char1">
    <w:name w:val="页脚 Char"/>
    <w:link w:val="a5"/>
    <w:uiPriority w:val="99"/>
    <w:rsid w:val="0039441F"/>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F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758F"/>
    <w:rPr>
      <w:sz w:val="18"/>
      <w:szCs w:val="18"/>
    </w:rPr>
  </w:style>
  <w:style w:type="character" w:customStyle="1" w:styleId="Char">
    <w:name w:val="批注框文本 Char"/>
    <w:link w:val="a3"/>
    <w:uiPriority w:val="99"/>
    <w:semiHidden/>
    <w:rsid w:val="0085758F"/>
    <w:rPr>
      <w:rFonts w:ascii="Calibri" w:hAnsi="Calibri"/>
      <w:sz w:val="18"/>
      <w:szCs w:val="18"/>
    </w:rPr>
  </w:style>
  <w:style w:type="paragraph" w:styleId="a4">
    <w:name w:val="header"/>
    <w:basedOn w:val="a"/>
    <w:link w:val="Char0"/>
    <w:uiPriority w:val="99"/>
    <w:unhideWhenUsed/>
    <w:rsid w:val="003944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39441F"/>
    <w:rPr>
      <w:rFonts w:ascii="Calibri" w:hAnsi="Calibri"/>
      <w:kern w:val="2"/>
      <w:sz w:val="18"/>
      <w:szCs w:val="18"/>
    </w:rPr>
  </w:style>
  <w:style w:type="paragraph" w:styleId="a5">
    <w:name w:val="footer"/>
    <w:basedOn w:val="a"/>
    <w:link w:val="Char1"/>
    <w:uiPriority w:val="99"/>
    <w:unhideWhenUsed/>
    <w:rsid w:val="0039441F"/>
    <w:pPr>
      <w:tabs>
        <w:tab w:val="center" w:pos="4153"/>
        <w:tab w:val="right" w:pos="8306"/>
      </w:tabs>
      <w:snapToGrid w:val="0"/>
      <w:jc w:val="left"/>
    </w:pPr>
    <w:rPr>
      <w:sz w:val="18"/>
      <w:szCs w:val="18"/>
    </w:rPr>
  </w:style>
  <w:style w:type="character" w:customStyle="1" w:styleId="Char1">
    <w:name w:val="页脚 Char"/>
    <w:link w:val="a5"/>
    <w:uiPriority w:val="99"/>
    <w:rsid w:val="0039441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76746">
      <w:bodyDiv w:val="1"/>
      <w:marLeft w:val="0"/>
      <w:marRight w:val="0"/>
      <w:marTop w:val="0"/>
      <w:marBottom w:val="0"/>
      <w:divBdr>
        <w:top w:val="none" w:sz="0" w:space="0" w:color="auto"/>
        <w:left w:val="none" w:sz="0" w:space="0" w:color="auto"/>
        <w:bottom w:val="none" w:sz="0" w:space="0" w:color="auto"/>
        <w:right w:val="none" w:sz="0" w:space="0" w:color="auto"/>
      </w:divBdr>
    </w:div>
    <w:div w:id="370036200">
      <w:bodyDiv w:val="1"/>
      <w:marLeft w:val="0"/>
      <w:marRight w:val="0"/>
      <w:marTop w:val="0"/>
      <w:marBottom w:val="0"/>
      <w:divBdr>
        <w:top w:val="none" w:sz="0" w:space="0" w:color="auto"/>
        <w:left w:val="none" w:sz="0" w:space="0" w:color="auto"/>
        <w:bottom w:val="none" w:sz="0" w:space="0" w:color="auto"/>
        <w:right w:val="none" w:sz="0" w:space="0" w:color="auto"/>
      </w:divBdr>
    </w:div>
    <w:div w:id="532618560">
      <w:bodyDiv w:val="1"/>
      <w:marLeft w:val="0"/>
      <w:marRight w:val="0"/>
      <w:marTop w:val="0"/>
      <w:marBottom w:val="0"/>
      <w:divBdr>
        <w:top w:val="none" w:sz="0" w:space="0" w:color="auto"/>
        <w:left w:val="none" w:sz="0" w:space="0" w:color="auto"/>
        <w:bottom w:val="none" w:sz="0" w:space="0" w:color="auto"/>
        <w:right w:val="none" w:sz="0" w:space="0" w:color="auto"/>
      </w:divBdr>
    </w:div>
    <w:div w:id="683366613">
      <w:bodyDiv w:val="1"/>
      <w:marLeft w:val="0"/>
      <w:marRight w:val="0"/>
      <w:marTop w:val="0"/>
      <w:marBottom w:val="0"/>
      <w:divBdr>
        <w:top w:val="none" w:sz="0" w:space="0" w:color="auto"/>
        <w:left w:val="none" w:sz="0" w:space="0" w:color="auto"/>
        <w:bottom w:val="none" w:sz="0" w:space="0" w:color="auto"/>
        <w:right w:val="none" w:sz="0" w:space="0" w:color="auto"/>
      </w:divBdr>
    </w:div>
    <w:div w:id="717896567">
      <w:marLeft w:val="0"/>
      <w:marRight w:val="0"/>
      <w:marTop w:val="0"/>
      <w:marBottom w:val="0"/>
      <w:divBdr>
        <w:top w:val="none" w:sz="0" w:space="0" w:color="auto"/>
        <w:left w:val="none" w:sz="0" w:space="0" w:color="auto"/>
        <w:bottom w:val="none" w:sz="0" w:space="0" w:color="auto"/>
        <w:right w:val="none" w:sz="0" w:space="0" w:color="auto"/>
      </w:divBdr>
    </w:div>
    <w:div w:id="1265305547">
      <w:bodyDiv w:val="1"/>
      <w:marLeft w:val="0"/>
      <w:marRight w:val="0"/>
      <w:marTop w:val="0"/>
      <w:marBottom w:val="0"/>
      <w:divBdr>
        <w:top w:val="none" w:sz="0" w:space="0" w:color="auto"/>
        <w:left w:val="none" w:sz="0" w:space="0" w:color="auto"/>
        <w:bottom w:val="none" w:sz="0" w:space="0" w:color="auto"/>
        <w:right w:val="none" w:sz="0" w:space="0" w:color="auto"/>
      </w:divBdr>
    </w:div>
    <w:div w:id="1465849808">
      <w:bodyDiv w:val="1"/>
      <w:marLeft w:val="0"/>
      <w:marRight w:val="0"/>
      <w:marTop w:val="0"/>
      <w:marBottom w:val="0"/>
      <w:divBdr>
        <w:top w:val="none" w:sz="0" w:space="0" w:color="auto"/>
        <w:left w:val="none" w:sz="0" w:space="0" w:color="auto"/>
        <w:bottom w:val="none" w:sz="0" w:space="0" w:color="auto"/>
        <w:right w:val="none" w:sz="0" w:space="0" w:color="auto"/>
      </w:divBdr>
    </w:div>
    <w:div w:id="1531794346">
      <w:bodyDiv w:val="1"/>
      <w:marLeft w:val="0"/>
      <w:marRight w:val="0"/>
      <w:marTop w:val="0"/>
      <w:marBottom w:val="0"/>
      <w:divBdr>
        <w:top w:val="none" w:sz="0" w:space="0" w:color="auto"/>
        <w:left w:val="none" w:sz="0" w:space="0" w:color="auto"/>
        <w:bottom w:val="none" w:sz="0" w:space="0" w:color="auto"/>
        <w:right w:val="none" w:sz="0" w:space="0" w:color="auto"/>
      </w:divBdr>
    </w:div>
    <w:div w:id="2041541865">
      <w:bodyDiv w:val="1"/>
      <w:marLeft w:val="0"/>
      <w:marRight w:val="0"/>
      <w:marTop w:val="0"/>
      <w:marBottom w:val="0"/>
      <w:divBdr>
        <w:top w:val="none" w:sz="0" w:space="0" w:color="auto"/>
        <w:left w:val="none" w:sz="0" w:space="0" w:color="auto"/>
        <w:bottom w:val="none" w:sz="0" w:space="0" w:color="auto"/>
        <w:right w:val="none" w:sz="0" w:space="0" w:color="auto"/>
      </w:divBdr>
    </w:div>
    <w:div w:id="2073579751">
      <w:bodyDiv w:val="1"/>
      <w:marLeft w:val="0"/>
      <w:marRight w:val="0"/>
      <w:marTop w:val="0"/>
      <w:marBottom w:val="0"/>
      <w:divBdr>
        <w:top w:val="none" w:sz="0" w:space="0" w:color="auto"/>
        <w:left w:val="none" w:sz="0" w:space="0" w:color="auto"/>
        <w:bottom w:val="none" w:sz="0" w:space="0" w:color="auto"/>
        <w:right w:val="none" w:sz="0" w:space="0" w:color="auto"/>
      </w:divBdr>
    </w:div>
    <w:div w:id="20745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ry</cp:lastModifiedBy>
  <cp:revision>5</cp:revision>
  <cp:lastPrinted>2021-08-20T06:27:00Z</cp:lastPrinted>
  <dcterms:created xsi:type="dcterms:W3CDTF">2021-08-19T09:54:00Z</dcterms:created>
  <dcterms:modified xsi:type="dcterms:W3CDTF">2021-08-20T08:10:00Z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