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"/>
          <w:sz w:val="33"/>
          <w:szCs w:val="33"/>
        </w:rPr>
        <w:t>附</w:t>
      </w:r>
      <w:r>
        <w:rPr>
          <w:rFonts w:hint="default" w:ascii="Times New Roman" w:hAnsi="Times New Roman" w:eastAsia="仿宋" w:cs="Times New Roman"/>
          <w:b/>
          <w:bCs/>
          <w:spacing w:val="2"/>
          <w:sz w:val="33"/>
          <w:szCs w:val="33"/>
        </w:rPr>
        <w:t>件2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2300" w:lineRule="exact"/>
        <w:ind w:firstLine="3145"/>
        <w:textAlignment w:val="center"/>
      </w:pPr>
      <w:r>
        <w:drawing>
          <wp:inline distT="0" distB="0" distL="0" distR="0">
            <wp:extent cx="1504950" cy="14598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2" cy="146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9" w:line="680" w:lineRule="exact"/>
        <w:ind w:left="1501"/>
        <w:rPr>
          <w:rFonts w:hint="eastAsia" w:ascii="方正小标宋简体" w:hAnsi="方正小标宋简体" w:eastAsia="方正小标宋简体" w:cs="方正小标宋简体"/>
          <w:b w:val="0"/>
          <w:bCs w:val="0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position w:val="15"/>
          <w:sz w:val="46"/>
          <w:szCs w:val="46"/>
        </w:rPr>
        <w:t>第十届“全国杰出青年法学家”</w:t>
      </w:r>
    </w:p>
    <w:p>
      <w:pPr>
        <w:spacing w:before="1" w:line="218" w:lineRule="auto"/>
        <w:ind w:left="3701"/>
        <w:rPr>
          <w:rFonts w:ascii="宋体" w:hAnsi="宋体" w:eastAsia="宋体" w:cs="宋体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6"/>
          <w:szCs w:val="46"/>
        </w:rPr>
        <w:t>推荐表</w:t>
      </w:r>
    </w:p>
    <w:p>
      <w:pPr>
        <w:rPr>
          <w:rFonts w:ascii="Arial"/>
          <w:sz w:val="21"/>
        </w:rPr>
      </w:pPr>
    </w:p>
    <w:p>
      <w:pPr>
        <w:spacing w:line="183" w:lineRule="auto"/>
        <w:ind w:left="3925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tabs>
          <w:tab w:val="left" w:pos="7545"/>
        </w:tabs>
        <w:spacing w:before="107" w:line="390" w:lineRule="auto"/>
        <w:ind w:left="639" w:right="1105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49"/>
          <w:w w:val="92"/>
          <w:position w:val="-6"/>
          <w:sz w:val="33"/>
          <w:szCs w:val="33"/>
        </w:rPr>
        <w:t>姓</w:t>
      </w:r>
      <w:r>
        <w:rPr>
          <w:rFonts w:ascii="仿宋" w:hAnsi="仿宋" w:eastAsia="仿宋" w:cs="仿宋"/>
          <w:spacing w:val="50"/>
          <w:position w:val="-6"/>
          <w:sz w:val="33"/>
          <w:szCs w:val="33"/>
        </w:rPr>
        <w:t xml:space="preserve">   </w:t>
      </w:r>
      <w:r>
        <w:rPr>
          <w:rFonts w:ascii="仿宋" w:hAnsi="仿宋" w:eastAsia="仿宋" w:cs="仿宋"/>
          <w:b/>
          <w:bCs/>
          <w:spacing w:val="-49"/>
          <w:w w:val="92"/>
          <w:position w:val="-6"/>
          <w:sz w:val="33"/>
          <w:szCs w:val="33"/>
        </w:rPr>
        <w:t>名，</w:t>
      </w:r>
      <w:r>
        <w:rPr>
          <w:rFonts w:ascii="仿宋" w:hAnsi="仿宋" w:eastAsia="仿宋" w:cs="仿宋"/>
          <w:spacing w:val="11"/>
          <w:position w:val="6"/>
          <w:sz w:val="33"/>
          <w:szCs w:val="33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49"/>
          <w:w w:val="92"/>
          <w:position w:val="6"/>
          <w:sz w:val="33"/>
          <w:szCs w:val="33"/>
          <w:u w:val="single" w:color="auto"/>
        </w:rPr>
        <w:t>黑静洁</w:t>
      </w:r>
      <w:r>
        <w:rPr>
          <w:rFonts w:ascii="仿宋" w:hAnsi="仿宋" w:eastAsia="仿宋" w:cs="仿宋"/>
          <w:position w:val="6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position w:val="6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21"/>
          <w:position w:val="-7"/>
          <w:sz w:val="33"/>
          <w:szCs w:val="33"/>
        </w:rPr>
        <w:t>工作单位</w:t>
      </w:r>
      <w:r>
        <w:rPr>
          <w:rFonts w:ascii="仿宋" w:hAnsi="仿宋" w:eastAsia="仿宋" w:cs="仿宋"/>
          <w:spacing w:val="3"/>
          <w:position w:val="3"/>
          <w:sz w:val="33"/>
          <w:szCs w:val="33"/>
          <w:u w:val="single" w:color="auto"/>
        </w:rPr>
        <w:t xml:space="preserve">        </w:t>
      </w:r>
      <w:r>
        <w:rPr>
          <w:rFonts w:ascii="仿宋" w:hAnsi="仿宋" w:eastAsia="仿宋" w:cs="仿宋"/>
          <w:spacing w:val="-21"/>
          <w:position w:val="3"/>
          <w:sz w:val="33"/>
          <w:szCs w:val="33"/>
          <w:u w:val="single" w:color="auto"/>
        </w:rPr>
        <w:t>北方民族大学法学院</w:t>
      </w:r>
      <w:r>
        <w:rPr>
          <w:rFonts w:ascii="仿宋" w:hAnsi="仿宋" w:eastAsia="仿宋" w:cs="仿宋"/>
          <w:position w:val="3"/>
          <w:sz w:val="33"/>
          <w:szCs w:val="33"/>
          <w:u w:val="single" w:color="auto"/>
        </w:rPr>
        <w:t xml:space="preserve">          </w:t>
      </w:r>
    </w:p>
    <w:p>
      <w:pPr>
        <w:spacing w:before="2" w:line="220" w:lineRule="auto"/>
        <w:ind w:left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21"/>
          <w:sz w:val="33"/>
          <w:szCs w:val="33"/>
        </w:rPr>
        <w:t>推荐单位</w:t>
      </w:r>
      <w:r>
        <w:rPr>
          <w:rFonts w:ascii="仿宋" w:hAnsi="仿宋" w:eastAsia="仿宋" w:cs="仿宋"/>
          <w:spacing w:val="4"/>
          <w:sz w:val="33"/>
          <w:szCs w:val="33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4"/>
          <w:sz w:val="33"/>
          <w:szCs w:val="33"/>
          <w:u w:val="single" w:color="auto"/>
          <w:lang w:eastAsia="zh-CN"/>
        </w:rPr>
        <w:t>宁夏回族自治区法学会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</w:t>
      </w:r>
    </w:p>
    <w:p>
      <w:pPr>
        <w:spacing w:line="31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183" w:lineRule="auto"/>
        <w:ind w:left="39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中国法学会</w:t>
      </w:r>
    </w:p>
    <w:p>
      <w:pPr>
        <w:spacing w:before="165" w:line="219" w:lineRule="auto"/>
        <w:ind w:left="3145" w:firstLine="362" w:firstLineChars="100"/>
        <w:rPr>
          <w:rFonts w:hint="default" w:ascii="Times New Roman" w:hAnsi="Times New Roman" w:eastAsia="宋体" w:cs="Times New Roman"/>
          <w:sz w:val="33"/>
          <w:szCs w:val="33"/>
        </w:rPr>
      </w:pPr>
      <w:r>
        <w:rPr>
          <w:rFonts w:hint="default" w:ascii="Times New Roman" w:hAnsi="Times New Roman" w:eastAsia="宋体" w:cs="Times New Roman"/>
          <w:spacing w:val="16"/>
          <w:sz w:val="33"/>
          <w:szCs w:val="33"/>
        </w:rPr>
        <w:t>2022年12月印制</w:t>
      </w:r>
    </w:p>
    <w:p>
      <w:pPr>
        <w:sectPr>
          <w:footerReference r:id="rId5" w:type="default"/>
          <w:pgSz w:w="11900" w:h="16830"/>
          <w:pgMar w:top="1430" w:right="1785" w:bottom="845" w:left="1454" w:header="0" w:footer="696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3" w:line="223" w:lineRule="auto"/>
        <w:ind w:left="325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填</w:t>
      </w:r>
      <w:r>
        <w:rPr>
          <w:rFonts w:ascii="仿宋" w:hAnsi="仿宋" w:eastAsia="仿宋" w:cs="仿宋"/>
          <w:spacing w:val="130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表</w:t>
      </w:r>
      <w:r>
        <w:rPr>
          <w:rFonts w:ascii="仿宋" w:hAnsi="仿宋" w:eastAsia="仿宋" w:cs="仿宋"/>
          <w:spacing w:val="131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说</w:t>
      </w:r>
      <w:r>
        <w:rPr>
          <w:rFonts w:ascii="仿宋" w:hAnsi="仿宋" w:eastAsia="仿宋" w:cs="仿宋"/>
          <w:spacing w:val="150"/>
          <w:sz w:val="35"/>
          <w:szCs w:val="35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35"/>
          <w:szCs w:val="35"/>
        </w:rPr>
        <w:t>明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88" w:line="376" w:lineRule="auto"/>
        <w:ind w:right="115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一、表一为推荐单位填写或指导推荐候选人填写，表二为推荐候选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人工作单位上级党委(党组)填写并盖章，表三为推荐候选人工作</w:t>
      </w:r>
      <w:r>
        <w:rPr>
          <w:rFonts w:ascii="仿宋" w:hAnsi="仿宋" w:eastAsia="仿宋" w:cs="仿宋"/>
          <w:spacing w:val="17"/>
          <w:sz w:val="27"/>
          <w:szCs w:val="27"/>
        </w:rPr>
        <w:t>单位</w:t>
      </w:r>
    </w:p>
    <w:p>
      <w:pPr>
        <w:spacing w:line="220" w:lineRule="auto"/>
        <w:ind w:left="10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上级纪检监察部门填写并盖章，表四为推荐单位填写并盖章。</w:t>
      </w:r>
    </w:p>
    <w:p>
      <w:pPr>
        <w:spacing w:before="250" w:line="389" w:lineRule="auto"/>
        <w:ind w:right="98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例如，推荐候选人为某大学法学院教授的，表二应由该大学党委填</w:t>
      </w:r>
      <w:r>
        <w:rPr>
          <w:rFonts w:ascii="仿宋" w:hAnsi="仿宋" w:eastAsia="仿宋" w:cs="仿宋"/>
          <w:spacing w:val="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写并盖章，表三应由该大学纪委填写并盖章，表四应由该大学法学院填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写并盖章。</w:t>
      </w:r>
    </w:p>
    <w:p>
      <w:pPr>
        <w:spacing w:before="219" w:line="562" w:lineRule="exact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position w:val="22"/>
          <w:sz w:val="27"/>
          <w:szCs w:val="27"/>
        </w:rPr>
        <w:t>二</w:t>
      </w:r>
      <w:r>
        <w:rPr>
          <w:rFonts w:ascii="仿宋" w:hAnsi="仿宋" w:eastAsia="仿宋" w:cs="仿宋"/>
          <w:spacing w:val="-61"/>
          <w:position w:val="2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position w:val="22"/>
          <w:sz w:val="27"/>
          <w:szCs w:val="27"/>
        </w:rPr>
        <w:t>、推荐单位需填写推荐评选委员会投票情况、推</w:t>
      </w:r>
      <w:r>
        <w:rPr>
          <w:rFonts w:ascii="仿宋" w:hAnsi="仿宋" w:eastAsia="仿宋" w:cs="仿宋"/>
          <w:spacing w:val="8"/>
          <w:position w:val="22"/>
          <w:sz w:val="27"/>
          <w:szCs w:val="27"/>
        </w:rPr>
        <w:t>荐意见(每人500</w:t>
      </w:r>
    </w:p>
    <w:p>
      <w:pPr>
        <w:spacing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字以内)。</w:t>
      </w:r>
    </w:p>
    <w:p>
      <w:pPr>
        <w:spacing w:before="232" w:line="563" w:lineRule="exact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position w:val="22"/>
          <w:sz w:val="27"/>
          <w:szCs w:val="27"/>
        </w:rPr>
        <w:t>三</w:t>
      </w:r>
      <w:r>
        <w:rPr>
          <w:rFonts w:ascii="仿宋" w:hAnsi="仿宋" w:eastAsia="仿宋" w:cs="仿宋"/>
          <w:spacing w:val="-58"/>
          <w:position w:val="2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27"/>
          <w:szCs w:val="27"/>
        </w:rPr>
        <w:t>、请用计算机填写，可根据实际需要分栏，但勿随意变动格式及</w:t>
      </w:r>
    </w:p>
    <w:p>
      <w:pPr>
        <w:spacing w:before="1"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字体字号。</w:t>
      </w:r>
    </w:p>
    <w:p>
      <w:pPr>
        <w:spacing w:before="234" w:line="383" w:lineRule="auto"/>
        <w:ind w:firstLine="560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ascii="仿宋" w:hAnsi="仿宋" w:eastAsia="仿宋" w:cs="仿宋"/>
          <w:spacing w:val="20"/>
          <w:sz w:val="27"/>
          <w:szCs w:val="27"/>
        </w:rPr>
        <w:t>四、</w:t>
      </w:r>
      <w:r>
        <w:rPr>
          <w:rFonts w:ascii="仿宋" w:hAnsi="仿宋" w:eastAsia="仿宋" w:cs="仿宋"/>
          <w:spacing w:val="-4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0"/>
          <w:sz w:val="27"/>
          <w:szCs w:val="27"/>
        </w:rPr>
        <w:t>请各推荐</w:t>
      </w:r>
      <w:r>
        <w:rPr>
          <w:rFonts w:hint="default" w:ascii="Times New Roman" w:hAnsi="Times New Roman" w:eastAsia="仿宋" w:cs="Times New Roman"/>
          <w:spacing w:val="20"/>
          <w:sz w:val="27"/>
          <w:szCs w:val="27"/>
        </w:rPr>
        <w:t>单位于2023年3月20日之前，将本表电子版发至指</w:t>
      </w:r>
      <w:r>
        <w:rPr>
          <w:rFonts w:hint="default" w:ascii="Times New Roman" w:hAnsi="Times New Roman" w:eastAsia="仿宋" w:cs="Times New Roman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14"/>
          <w:sz w:val="27"/>
          <w:szCs w:val="27"/>
        </w:rPr>
        <w:t>定邮箱。纸质版以A4</w:t>
      </w:r>
      <w:r>
        <w:rPr>
          <w:rFonts w:hint="default" w:ascii="Times New Roman" w:hAnsi="Times New Roman" w:eastAsia="仿宋" w:cs="Times New Roman"/>
          <w:spacing w:val="36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14"/>
          <w:sz w:val="27"/>
          <w:szCs w:val="27"/>
        </w:rPr>
        <w:t>纸打印一式四份，连同推荐评选情</w:t>
      </w:r>
      <w:r>
        <w:rPr>
          <w:rFonts w:hint="default" w:ascii="Times New Roman" w:hAnsi="Times New Roman" w:eastAsia="仿宋" w:cs="Times New Roman"/>
          <w:spacing w:val="13"/>
          <w:sz w:val="27"/>
          <w:szCs w:val="27"/>
        </w:rPr>
        <w:t>况报告、推荐</w:t>
      </w:r>
      <w:r>
        <w:rPr>
          <w:rFonts w:hint="default" w:ascii="Times New Roman" w:hAnsi="Times New Roman" w:eastAsia="仿宋" w:cs="Times New Roman"/>
          <w:sz w:val="27"/>
          <w:szCs w:val="27"/>
        </w:rPr>
        <w:t xml:space="preserve">  </w:t>
      </w:r>
      <w:r>
        <w:rPr>
          <w:rFonts w:hint="default" w:ascii="Times New Roman" w:hAnsi="Times New Roman" w:eastAsia="仿宋" w:cs="Times New Roman"/>
          <w:spacing w:val="14"/>
          <w:sz w:val="27"/>
          <w:szCs w:val="27"/>
        </w:rPr>
        <w:t>候选人身份证复印件、推荐候选人代表性学术专著1-2部(独著)、学术</w:t>
      </w:r>
      <w:r>
        <w:rPr>
          <w:rFonts w:hint="default" w:ascii="Times New Roman" w:hAnsi="Times New Roman" w:eastAsia="仿宋" w:cs="Times New Roman"/>
          <w:spacing w:val="18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9"/>
          <w:sz w:val="27"/>
          <w:szCs w:val="27"/>
        </w:rPr>
        <w:t>论文3-5篇(独著或第一作者)、重要荣誉证书或证明复印件各一式一份，</w:t>
      </w:r>
    </w:p>
    <w:p>
      <w:pPr>
        <w:spacing w:line="222" w:lineRule="auto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hint="default" w:ascii="Times New Roman" w:hAnsi="Times New Roman" w:eastAsia="仿宋" w:cs="Times New Roman"/>
          <w:spacing w:val="4"/>
          <w:sz w:val="27"/>
          <w:szCs w:val="27"/>
        </w:rPr>
        <w:t>寄至指定地址。</w:t>
      </w: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before="89" w:line="223" w:lineRule="auto"/>
        <w:ind w:left="560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联</w:t>
      </w:r>
      <w:r>
        <w:rPr>
          <w:rFonts w:hint="default" w:ascii="Times New Roman" w:hAnsi="Times New Roman" w:eastAsia="仿宋" w:cs="Times New Roman"/>
          <w:spacing w:val="-36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系</w:t>
      </w:r>
      <w:r>
        <w:rPr>
          <w:rFonts w:hint="default" w:ascii="Times New Roman" w:hAnsi="Times New Roman" w:eastAsia="仿宋" w:cs="Times New Roman"/>
          <w:spacing w:val="-50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人</w:t>
      </w:r>
      <w:r>
        <w:rPr>
          <w:rFonts w:hint="default" w:ascii="Times New Roman" w:hAnsi="Times New Roman" w:eastAsia="仿宋" w:cs="Times New Roman"/>
          <w:spacing w:val="-34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：</w:t>
      </w:r>
      <w:r>
        <w:rPr>
          <w:rFonts w:hint="default" w:ascii="Times New Roman" w:hAnsi="Times New Roman" w:eastAsia="仿宋" w:cs="Times New Roman"/>
          <w:spacing w:val="-55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魏</w:t>
      </w:r>
      <w:r>
        <w:rPr>
          <w:rFonts w:hint="default" w:ascii="Times New Roman" w:hAnsi="Times New Roman" w:eastAsia="仿宋" w:cs="Times New Roman"/>
          <w:spacing w:val="-46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丽</w:t>
      </w:r>
      <w:r>
        <w:rPr>
          <w:rFonts w:hint="default" w:ascii="Times New Roman" w:hAnsi="Times New Roman" w:eastAsia="仿宋" w:cs="Times New Roman"/>
          <w:spacing w:val="-51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莎</w:t>
      </w:r>
      <w:r>
        <w:rPr>
          <w:rFonts w:hint="default" w:ascii="Times New Roman" w:hAnsi="Times New Roman" w:eastAsia="仿宋" w:cs="Times New Roman"/>
          <w:spacing w:val="-49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于</w:t>
      </w:r>
      <w:r>
        <w:rPr>
          <w:rFonts w:hint="default" w:ascii="Times New Roman" w:hAnsi="Times New Roman" w:eastAsia="仿宋" w:cs="Times New Roman"/>
          <w:spacing w:val="-42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晓</w:t>
      </w:r>
      <w:r>
        <w:rPr>
          <w:rFonts w:hint="default" w:ascii="Times New Roman" w:hAnsi="Times New Roman" w:eastAsia="仿宋" w:cs="Times New Roman"/>
          <w:spacing w:val="-52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航</w:t>
      </w:r>
      <w:r>
        <w:rPr>
          <w:rFonts w:hint="default" w:ascii="Times New Roman" w:hAnsi="Times New Roman" w:eastAsia="仿宋" w:cs="Times New Roman"/>
          <w:spacing w:val="116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27"/>
          <w:szCs w:val="27"/>
        </w:rPr>
        <w:t>010-66123109</w:t>
      </w:r>
    </w:p>
    <w:p>
      <w:pPr>
        <w:spacing w:before="242" w:line="570" w:lineRule="exact"/>
        <w:ind w:left="560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hint="default" w:ascii="Times New Roman" w:hAnsi="Times New Roman" w:eastAsia="仿宋" w:cs="Times New Roman"/>
          <w:spacing w:val="9"/>
          <w:position w:val="22"/>
          <w:sz w:val="27"/>
          <w:szCs w:val="27"/>
        </w:rPr>
        <w:t>邮寄地址：北京市海淀区皂君庙4号中国法学会研究部1334室</w:t>
      </w:r>
    </w:p>
    <w:p>
      <w:pPr>
        <w:spacing w:before="1" w:line="221" w:lineRule="auto"/>
        <w:ind w:left="560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hint="default" w:ascii="Times New Roman" w:hAnsi="Times New Roman" w:eastAsia="仿宋" w:cs="Times New Roman"/>
          <w:spacing w:val="3"/>
          <w:sz w:val="27"/>
          <w:szCs w:val="27"/>
        </w:rPr>
        <w:t>邮</w:t>
      </w:r>
      <w:r>
        <w:rPr>
          <w:rFonts w:hint="default" w:ascii="Times New Roman" w:hAnsi="Times New Roman" w:eastAsia="仿宋" w:cs="Times New Roman"/>
          <w:spacing w:val="12"/>
          <w:sz w:val="27"/>
          <w:szCs w:val="27"/>
        </w:rPr>
        <w:t xml:space="preserve">  </w:t>
      </w:r>
      <w:r>
        <w:rPr>
          <w:rFonts w:hint="eastAsia" w:ascii="Times New Roman" w:hAnsi="Times New Roman" w:eastAsia="仿宋" w:cs="Times New Roman"/>
          <w:spacing w:val="12"/>
          <w:sz w:val="27"/>
          <w:szCs w:val="27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pacing w:val="12"/>
          <w:sz w:val="27"/>
          <w:szCs w:val="27"/>
        </w:rPr>
        <w:t xml:space="preserve">  </w:t>
      </w:r>
      <w:r>
        <w:rPr>
          <w:rFonts w:hint="default" w:ascii="Times New Roman" w:hAnsi="Times New Roman" w:eastAsia="仿宋" w:cs="Times New Roman"/>
          <w:spacing w:val="3"/>
          <w:sz w:val="27"/>
          <w:szCs w:val="27"/>
        </w:rPr>
        <w:t>编：100081</w:t>
      </w:r>
    </w:p>
    <w:p>
      <w:pPr>
        <w:spacing w:before="237" w:line="216" w:lineRule="auto"/>
        <w:ind w:left="560"/>
        <w:rPr>
          <w:rFonts w:hint="default" w:ascii="Times New Roman" w:hAnsi="Times New Roman" w:eastAsia="仿宋" w:cs="Times New Roman"/>
          <w:sz w:val="27"/>
          <w:szCs w:val="27"/>
        </w:rPr>
      </w:pPr>
      <w:r>
        <w:rPr>
          <w:rFonts w:hint="default" w:ascii="Times New Roman" w:hAnsi="Times New Roman" w:eastAsia="仿宋" w:cs="Times New Roman"/>
          <w:spacing w:val="-8"/>
          <w:sz w:val="27"/>
          <w:szCs w:val="27"/>
        </w:rPr>
        <w:t>电子邮箱：</w:t>
      </w:r>
      <w:r>
        <w:rPr>
          <w:rFonts w:hint="default" w:ascii="Times New Roman" w:hAnsi="Times New Roman" w:eastAsia="仿宋" w:cs="Times New Roman"/>
          <w:spacing w:val="32"/>
          <w:sz w:val="27"/>
          <w:szCs w:val="27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27"/>
          <w:szCs w:val="27"/>
        </w:rPr>
        <w:t>qnfxj2022@163.com</w:t>
      </w: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0" w:h="16830"/>
          <w:pgMar w:top="1430" w:right="1605" w:bottom="815" w:left="1480" w:header="0" w:footer="666" w:gutter="0"/>
          <w:cols w:space="720" w:num="1"/>
        </w:sectPr>
      </w:pPr>
    </w:p>
    <w:tbl>
      <w:tblPr>
        <w:tblStyle w:val="5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118"/>
        <w:gridCol w:w="1238"/>
        <w:gridCol w:w="2007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939" w:type="dxa"/>
            <w:gridSpan w:val="5"/>
            <w:vAlign w:val="top"/>
          </w:tcPr>
          <w:p>
            <w:pPr>
              <w:spacing w:before="251" w:line="219" w:lineRule="auto"/>
              <w:ind w:left="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9"/>
                <w:szCs w:val="29"/>
              </w:rPr>
              <w:t>表一：推荐候选人情况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3" w:type="dxa"/>
            <w:vAlign w:val="top"/>
          </w:tcPr>
          <w:p>
            <w:pPr>
              <w:spacing w:before="79" w:line="219" w:lineRule="auto"/>
              <w:ind w:left="2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9"/>
                <w:szCs w:val="29"/>
              </w:rPr>
              <w:t>名</w:t>
            </w:r>
          </w:p>
        </w:tc>
        <w:tc>
          <w:tcPr>
            <w:tcW w:w="2118" w:type="dxa"/>
            <w:vAlign w:val="top"/>
          </w:tcPr>
          <w:p>
            <w:pPr>
              <w:spacing w:before="102" w:line="215" w:lineRule="auto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9"/>
                <w:szCs w:val="29"/>
              </w:rPr>
              <w:t>黑静洁</w:t>
            </w:r>
          </w:p>
        </w:tc>
        <w:tc>
          <w:tcPr>
            <w:tcW w:w="1238" w:type="dxa"/>
            <w:vAlign w:val="top"/>
          </w:tcPr>
          <w:p>
            <w:pPr>
              <w:spacing w:before="79" w:line="220" w:lineRule="auto"/>
              <w:ind w:left="9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9"/>
                <w:szCs w:val="29"/>
              </w:rPr>
              <w:t>别</w:t>
            </w:r>
          </w:p>
        </w:tc>
        <w:tc>
          <w:tcPr>
            <w:tcW w:w="2007" w:type="dxa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男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701" w:lineRule="exact"/>
              <w:ind w:firstLine="29"/>
              <w:textAlignment w:val="center"/>
            </w:pPr>
            <w:r>
              <w:drawing>
                <wp:inline distT="0" distB="0" distL="0" distR="0">
                  <wp:extent cx="1193165" cy="17145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75" cy="171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3" w:type="dxa"/>
            <w:vAlign w:val="top"/>
          </w:tcPr>
          <w:p>
            <w:pPr>
              <w:spacing w:before="99" w:line="220" w:lineRule="auto"/>
              <w:ind w:left="2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出生日期</w:t>
            </w:r>
          </w:p>
        </w:tc>
        <w:tc>
          <w:tcPr>
            <w:tcW w:w="2118" w:type="dxa"/>
            <w:vAlign w:val="top"/>
          </w:tcPr>
          <w:p>
            <w:pPr>
              <w:spacing w:before="176" w:line="184" w:lineRule="auto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9"/>
                <w:szCs w:val="29"/>
              </w:rPr>
              <w:t>1979.11</w:t>
            </w:r>
          </w:p>
        </w:tc>
        <w:tc>
          <w:tcPr>
            <w:tcW w:w="1238" w:type="dxa"/>
            <w:vAlign w:val="top"/>
          </w:tcPr>
          <w:p>
            <w:pPr>
              <w:spacing w:before="100" w:line="221" w:lineRule="auto"/>
              <w:ind w:left="9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3"/>
                <w:sz w:val="29"/>
                <w:szCs w:val="29"/>
              </w:rPr>
              <w:t>民</w:t>
            </w: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29"/>
                <w:szCs w:val="29"/>
              </w:rPr>
              <w:t>族</w:t>
            </w:r>
          </w:p>
        </w:tc>
        <w:tc>
          <w:tcPr>
            <w:tcW w:w="2007" w:type="dxa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回族</w:t>
            </w: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3" w:type="dxa"/>
            <w:vAlign w:val="top"/>
          </w:tcPr>
          <w:p>
            <w:pPr>
              <w:spacing w:before="87" w:line="219" w:lineRule="auto"/>
              <w:ind w:left="2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政治面貌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9"/>
                <w:szCs w:val="29"/>
              </w:rPr>
              <w:t>中共党员</w:t>
            </w:r>
          </w:p>
        </w:tc>
        <w:tc>
          <w:tcPr>
            <w:tcW w:w="1238" w:type="dxa"/>
            <w:vAlign w:val="top"/>
          </w:tcPr>
          <w:p>
            <w:pPr>
              <w:spacing w:before="90" w:line="221" w:lineRule="auto"/>
              <w:ind w:left="9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历</w:t>
            </w:r>
          </w:p>
        </w:tc>
        <w:tc>
          <w:tcPr>
            <w:tcW w:w="2007" w:type="dxa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博士研究生</w:t>
            </w: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3" w:type="dxa"/>
            <w:vAlign w:val="top"/>
          </w:tcPr>
          <w:p>
            <w:pPr>
              <w:spacing w:before="80" w:line="219" w:lineRule="auto"/>
              <w:ind w:left="2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技术职称</w:t>
            </w:r>
          </w:p>
        </w:tc>
        <w:tc>
          <w:tcPr>
            <w:tcW w:w="2118" w:type="dxa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副教授</w:t>
            </w:r>
          </w:p>
        </w:tc>
        <w:tc>
          <w:tcPr>
            <w:tcW w:w="1238" w:type="dxa"/>
            <w:vAlign w:val="top"/>
          </w:tcPr>
          <w:p>
            <w:pPr>
              <w:spacing w:before="79" w:line="226" w:lineRule="auto"/>
              <w:ind w:left="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行政职务</w:t>
            </w:r>
          </w:p>
        </w:tc>
        <w:tc>
          <w:tcPr>
            <w:tcW w:w="2007" w:type="dxa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法学院院长</w:t>
            </w: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13" w:type="dxa"/>
            <w:vAlign w:val="top"/>
          </w:tcPr>
          <w:p>
            <w:pPr>
              <w:spacing w:before="80" w:line="220" w:lineRule="auto"/>
              <w:ind w:left="2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工作单位</w:t>
            </w:r>
          </w:p>
        </w:tc>
        <w:tc>
          <w:tcPr>
            <w:tcW w:w="5363" w:type="dxa"/>
            <w:gridSpan w:val="3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北方民族大学法学院</w:t>
            </w: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13" w:type="dxa"/>
            <w:vAlign w:val="top"/>
          </w:tcPr>
          <w:p>
            <w:pPr>
              <w:spacing w:before="90" w:line="222" w:lineRule="auto"/>
              <w:ind w:left="2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通讯地址</w:t>
            </w:r>
          </w:p>
        </w:tc>
        <w:tc>
          <w:tcPr>
            <w:tcW w:w="7326" w:type="dxa"/>
            <w:gridSpan w:val="4"/>
            <w:vAlign w:val="top"/>
          </w:tcPr>
          <w:p>
            <w:pPr>
              <w:spacing w:before="84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9"/>
                <w:szCs w:val="29"/>
              </w:rPr>
              <w:t>宁夏回族自治区银川市西夏区文昌北街204号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30" w:right="1475" w:bottom="845" w:left="1475" w:header="0" w:footer="696" w:gutter="0"/>
          <w:cols w:space="720" w:num="1"/>
        </w:sectPr>
      </w:pPr>
    </w:p>
    <w:tbl>
      <w:tblPr>
        <w:tblStyle w:val="5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0" w:hRule="atLeast"/>
        </w:trPr>
        <w:tc>
          <w:tcPr>
            <w:tcW w:w="9075" w:type="dxa"/>
            <w:vAlign w:val="top"/>
          </w:tcPr>
          <w:p>
            <w:pPr>
              <w:spacing w:before="233" w:line="219" w:lineRule="auto"/>
              <w:ind w:left="35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0"/>
                <w:szCs w:val="30"/>
              </w:rPr>
              <w:t>重要学术成果</w:t>
            </w:r>
          </w:p>
          <w:p>
            <w:pPr>
              <w:spacing w:before="52" w:line="219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</w:rPr>
              <w:t>(包括专著和论文，只列书名和篇名即可。论文仅限于发表在核心期刊或全国性重要报纸上的。请注明署名方式、发表或出版时间、刊物或出版社、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  <w:lang w:val="en-US" w:eastAsia="zh-CN"/>
              </w:rPr>
              <w:t>字数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</w:rPr>
              <w:t>。代表性著 作和论文请注明中国知网统计的被引用数。)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论文 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1.《刑法修正案之立法质量的实证考察》,   《中国刑事法杂志》2010年5月，独著，被弓14次。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2.《反思客观归责》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《北大法律评论》,2010年7月，独著，被引9次。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3.《客观处罚条件之理论辨析—兼论客观处罚条件理论在中国刑法中的定位》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《政治与法律》,2011年7月，独著，被引27次。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4.《存款的占有新论》,   《中国刑事法杂志》,2012年1月，独著，被引112次。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5.《刑法明确性原则的恪守程度——刑法明确性原则的衡量指标及其实证考察》</w:t>
            </w:r>
            <w:r>
              <w:rPr>
                <w:rFonts w:hint="eastAsia" w:ascii="Times New Roman" w:hAnsi="Times New Roman" w:eastAsia="仿宋_GB2312" w:cs="Times New Roman"/>
                <w:spacing w:val="9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《政治与法律》,2016年11月，独著，被引17次。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9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.《2015年宁夏地区犯罪形势的实证考察——基于2589份判决书 的分析》,《北方民族大学学报(哲学社会科学版)》,2016年11月，独著，被引1次。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7. 《公民法治思维的现状考察及反思》,《北方民族大学学报(哲学社会科学版)》,2019年7月，独著，被引4次。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60" w:lineRule="auto"/>
              <w:ind w:firstLine="636" w:firstLineChars="200"/>
              <w:jc w:val="both"/>
              <w:textAlignment w:val="baseline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8.《以习近平法治思想为指引夯实铸牢中华民族共同体意识法治基础》,《北方民族大学学报》,2022年7月，独著，被引0次。</w:t>
            </w:r>
          </w:p>
        </w:tc>
      </w:tr>
    </w:tbl>
    <w:p>
      <w:pPr>
        <w:sectPr>
          <w:footerReference r:id="rId8" w:type="default"/>
          <w:pgSz w:w="11900" w:h="16830"/>
          <w:pgMar w:top="1430" w:right="1439" w:bottom="742" w:left="1375" w:header="0" w:footer="513" w:gutter="0"/>
          <w:cols w:space="720" w:num="1"/>
        </w:sectPr>
      </w:pPr>
    </w:p>
    <w:p/>
    <w:tbl>
      <w:tblPr>
        <w:tblStyle w:val="5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9" w:hRule="atLeast"/>
        </w:trPr>
        <w:tc>
          <w:tcPr>
            <w:tcW w:w="8969" w:type="dxa"/>
            <w:vAlign w:val="top"/>
          </w:tcPr>
          <w:p>
            <w:pPr>
              <w:spacing w:before="163" w:line="219" w:lineRule="auto"/>
              <w:jc w:val="center"/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获得奖项和表彰</w:t>
            </w:r>
          </w:p>
          <w:p>
            <w:pPr>
              <w:spacing w:before="61" w:line="219" w:lineRule="auto"/>
              <w:ind w:right="252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"/>
                <w:sz w:val="24"/>
                <w:szCs w:val="24"/>
              </w:rPr>
              <w:t>(请注明获得时间及等级)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30"/>
                <w:szCs w:val="30"/>
              </w:rPr>
              <w:t>无</w:t>
            </w:r>
          </w:p>
        </w:tc>
      </w:tr>
    </w:tbl>
    <w:p>
      <w:pPr>
        <w:sectPr>
          <w:footerReference r:id="rId9" w:type="default"/>
          <w:pgSz w:w="11900" w:h="16830"/>
          <w:pgMar w:top="1430" w:right="1375" w:bottom="735" w:left="1544" w:header="0" w:footer="586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46" w:line="184" w:lineRule="auto"/>
        <w:ind w:left="3946"/>
        <w:rPr>
          <w:rFonts w:ascii="宋体" w:hAnsi="宋体" w:eastAsia="宋体" w:cs="宋体"/>
          <w:sz w:val="14"/>
          <w:szCs w:val="14"/>
        </w:rPr>
      </w:pPr>
    </w:p>
    <w:sectPr>
      <w:footerReference r:id="rId10" w:type="default"/>
      <w:pgSz w:w="12090" w:h="16950"/>
      <w:pgMar w:top="1440" w:right="1813" w:bottom="400" w:left="18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2001A6-9D29-4691-A4FF-691B8D9CE7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83B72A-C406-4E13-B066-2B9E1D143C0A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65A831BD-EC82-4F9B-9C1E-E74F313C6B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0465AD3-C787-4BE3-89CA-C15A4B02B7B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CC1560E-6FA1-49E4-9B85-602C97E6852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hint="default" w:ascii="Times New Roman" w:hAnsi="Times New Roman" w:eastAsia="宋体" w:cs="Times New Roman"/>
        <w:spacing w:val="-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hint="default" w:ascii="Times New Roman" w:hAnsi="Times New Roman" w:eastAsia="宋体" w:cs="Times New Roman"/>
        <w:spacing w:val="-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hint="default" w:ascii="Times New Roman" w:hAnsi="Times New Roman" w:eastAsia="宋体" w:cs="Times New Roman"/>
        <w:spacing w:val="-2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hint="default" w:ascii="Times New Roman" w:hAnsi="Times New Roman" w:eastAsia="宋体" w:cs="Times New Roman"/>
        <w:spacing w:val="-2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hint="default" w:ascii="Times New Roman" w:hAnsi="Times New Roman" w:eastAsia="宋体" w:cs="Times New Roman"/>
        <w:spacing w:val="-2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xNWNjNDYyYTNmOTgxMGY2OWQ2MmJlMDMyM2M5ZmIifQ=="/>
  </w:docVars>
  <w:rsids>
    <w:rsidRoot w:val="00000000"/>
    <w:rsid w:val="07DA312E"/>
    <w:rsid w:val="0E2F2769"/>
    <w:rsid w:val="1A6F48E9"/>
    <w:rsid w:val="25824B6C"/>
    <w:rsid w:val="4D7E259D"/>
    <w:rsid w:val="6DC676F1"/>
    <w:rsid w:val="6EE87E39"/>
    <w:rsid w:val="75CA5F13"/>
    <w:rsid w:val="BABE8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1060</Words>
  <Characters>1173</Characters>
  <TotalTime>8</TotalTime>
  <ScaleCrop>false</ScaleCrop>
  <LinksUpToDate>false</LinksUpToDate>
  <CharactersWithSpaces>1279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2023-04-13T02:16:00Z</dcterms:created>
  <dc:creator>Kingsoft-PDF</dc:creator>
  <cp:lastModifiedBy>执牛耳</cp:lastModifiedBy>
  <dcterms:modified xsi:type="dcterms:W3CDTF">2023-04-27T09:06:18Z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2023-04-12T10:16:15Z</vt:filetime>
  </property>
  <property fmtid="{D5CDD505-2E9C-101B-9397-08002B2CF9AE}" pid="4" name="UsrData">
    <vt:lpwstr>6436145a0d38b70015ac37b3</vt:lpwstr>
  </property>
  <property fmtid="{D5CDD505-2E9C-101B-9397-08002B2CF9AE}" pid="5" name="KSOProductBuildVer">
    <vt:lpwstr>2052-11.1.0.14036</vt:lpwstr>
  </property>
  <property fmtid="{D5CDD505-2E9C-101B-9397-08002B2CF9AE}" pid="6" name="ICV">
    <vt:lpwstr>0A54F2582F93453C96BB7BEAD2E61C98</vt:lpwstr>
  </property>
</Properties>
</file>