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hint="eastAsia" w:ascii="仿宋_GB2312" w:hAnsi="宋体" w:eastAsia="仿宋"/>
          <w:bCs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700" w:lineRule="exact"/>
        <w:jc w:val="center"/>
        <w:rPr>
          <w:rFonts w:hint="eastAsia"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hint="eastAsia"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ind w:right="945" w:rightChars="450" w:firstLine="643" w:firstLineChars="200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  </w:t>
      </w:r>
      <w:r>
        <w:rPr>
          <w:rFonts w:hint="eastAsia" w:eastAsia="仿宋_GB2312"/>
          <w:b/>
          <w:bCs/>
          <w:sz w:val="32"/>
          <w:szCs w:val="32"/>
          <w:u w:val="single"/>
          <w:lang w:eastAsia="zh-CN"/>
        </w:rPr>
        <w:t>胡春健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</w:t>
      </w:r>
    </w:p>
    <w:p>
      <w:pPr>
        <w:snapToGrid w:val="0"/>
        <w:ind w:right="945" w:rightChars="450"/>
        <w:rPr>
          <w:rFonts w:hint="eastAsia" w:eastAsia="仿宋_GB2312"/>
          <w:b/>
          <w:bCs/>
          <w:sz w:val="28"/>
          <w:szCs w:val="28"/>
          <w:u w:val="single"/>
        </w:rPr>
      </w:pPr>
    </w:p>
    <w:p>
      <w:pPr>
        <w:snapToGrid w:val="0"/>
        <w:ind w:right="945" w:rightChars="450" w:firstLine="643" w:firstLineChars="200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</w:t>
      </w:r>
      <w:r>
        <w:rPr>
          <w:rFonts w:hint="eastAsia" w:eastAsia="仿宋_GB2312"/>
          <w:b/>
          <w:bCs/>
          <w:sz w:val="32"/>
          <w:szCs w:val="32"/>
          <w:u w:val="single"/>
          <w:lang w:eastAsia="zh-CN"/>
        </w:rPr>
        <w:t>上海市闵行区人民检察院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</w:t>
      </w:r>
    </w:p>
    <w:p>
      <w:pPr>
        <w:snapToGrid w:val="0"/>
        <w:ind w:right="945" w:rightChars="450"/>
        <w:rPr>
          <w:rFonts w:hint="eastAsia" w:eastAsia="仿宋_GB2312"/>
          <w:b/>
          <w:bCs/>
          <w:sz w:val="28"/>
          <w:szCs w:val="28"/>
          <w:u w:val="single"/>
        </w:rPr>
      </w:pPr>
    </w:p>
    <w:p>
      <w:pPr>
        <w:snapToGrid w:val="0"/>
        <w:ind w:right="945" w:rightChars="450" w:firstLine="643" w:firstLineChars="200"/>
        <w:rPr>
          <w:rFonts w:hint="default" w:eastAsia="仿宋_GB2312"/>
          <w:b/>
          <w:bCs/>
          <w:sz w:val="32"/>
          <w:szCs w:val="32"/>
          <w:u w:val="single"/>
          <w:lang w:eastAsia="zh-Hans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Hans"/>
        </w:rPr>
        <w:t>上海市法学会</w:t>
      </w:r>
      <w:r>
        <w:rPr>
          <w:rFonts w:hint="default" w:eastAsia="仿宋_GB2312"/>
          <w:b/>
          <w:bCs/>
          <w:sz w:val="32"/>
          <w:szCs w:val="32"/>
          <w:u w:val="single"/>
          <w:lang w:eastAsia="zh-Hans"/>
        </w:rPr>
        <w:t xml:space="preserve">            </w:t>
      </w:r>
    </w:p>
    <w:p>
      <w:pPr>
        <w:snapToGrid w:val="0"/>
        <w:ind w:right="945" w:rightChars="450" w:firstLine="1928" w:firstLineChars="600"/>
        <w:jc w:val="both"/>
        <w:rPr>
          <w:rFonts w:hint="default" w:eastAsia="仿宋_GB2312"/>
          <w:b/>
          <w:bCs/>
          <w:sz w:val="32"/>
          <w:szCs w:val="32"/>
          <w:u w:val="single"/>
        </w:rPr>
      </w:pPr>
      <w:r>
        <w:rPr>
          <w:rFonts w:hint="default" w:eastAsia="仿宋_GB2312"/>
          <w:b/>
          <w:bCs/>
          <w:sz w:val="32"/>
          <w:szCs w:val="32"/>
          <w:u w:val="single"/>
          <w:lang w:eastAsia="zh-Hans"/>
        </w:rPr>
        <w:t xml:space="preserve">   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Hans"/>
        </w:rPr>
        <w:t>中国法学会检察学研究会</w:t>
      </w:r>
      <w:r>
        <w:rPr>
          <w:rFonts w:hint="default" w:eastAsia="仿宋_GB2312"/>
          <w:b/>
          <w:bCs/>
          <w:sz w:val="32"/>
          <w:szCs w:val="32"/>
          <w:u w:val="single"/>
          <w:lang w:eastAsia="zh-Hans"/>
        </w:rPr>
        <w:t xml:space="preserve">    </w:t>
      </w: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hint="eastAsia"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hint="eastAsia" w:eastAsia="仿宋_GB2312"/>
          <w:szCs w:val="21"/>
        </w:rPr>
      </w:pPr>
    </w:p>
    <w:p>
      <w:pPr>
        <w:spacing w:line="440" w:lineRule="exact"/>
        <w:jc w:val="center"/>
        <w:rPr>
          <w:rFonts w:hint="eastAsia"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</w: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begin"/>
      </w:r>
      <w:r>
        <w:rPr>
          <w:rFonts w:hint="eastAsia" w:ascii="仿宋" w:hAnsi="仿宋" w:eastAsia="仿宋"/>
          <w:color w:val="000000"/>
          <w:sz w:val="28"/>
          <w:szCs w:val="28"/>
        </w:rPr>
        <w:instrText xml:space="preserve"> HYPERLINK "mailto:qnfxj2022@163.com" </w:instrTex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separate"/>
      </w:r>
      <w:r>
        <w:rPr>
          <w:rStyle w:val="7"/>
          <w:rFonts w:hint="eastAsia" w:ascii="仿宋" w:hAnsi="仿宋" w:eastAsia="仿宋"/>
          <w:color w:val="000000"/>
          <w:sz w:val="28"/>
          <w:szCs w:val="28"/>
        </w:rPr>
        <w:t>qnfxj2022@163.com</w: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end"/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rPr>
          <w:rFonts w:hint="eastAsia" w:ascii="宋体" w:hAnsi="宋体"/>
          <w:b/>
          <w:bCs/>
          <w:color w:val="000000"/>
          <w:sz w:val="24"/>
        </w:rPr>
      </w:pPr>
    </w:p>
    <w:tbl>
      <w:tblPr>
        <w:tblStyle w:val="5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胡春健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eastAsia="zh-CN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drawing>
                <wp:inline distT="0" distB="0" distL="114300" distR="114300">
                  <wp:extent cx="1122045" cy="1631315"/>
                  <wp:effectExtent l="0" t="0" r="1905" b="6985"/>
                  <wp:docPr id="1" name="图片 1" descr="胡检白底证件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胡检白底证件照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045" cy="163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1978年7月21日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eastAsia="zh-CN"/>
              </w:rPr>
              <w:t>汉族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eastAsia="zh-CN"/>
              </w:rPr>
              <w:t>博士研究生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eastAsia="zh-CN"/>
              </w:rPr>
              <w:t>二级高级检察官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 xml:space="preserve">     检察长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eastAsia="zh-CN"/>
              </w:rPr>
              <w:t>上海市闵行区人民检察院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eastAsia="zh-CN"/>
              </w:rPr>
              <w:t>上海市闵行区凯城路</w:t>
            </w: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2004年参加工作以来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出版个人专著一部，在《法学》《华东政法大学学报》《政治与法律》《人民检察》等杂志报刊发表论文40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。胡春健同志长期在经济金融犯罪的公诉办案一线，能将办案实践中的疑难问题提炼研究后予以发表，包括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非法集资中的金融消费者刑事保护、单位走私犯罪疑难问题、妨害信用卡管理罪司法认定、互联网支付平台、虚拟货币领域的新型犯罪等在论文发表当时均属前沿研究；寄售代销贸易走私犯罪、公式定价走私方式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提供规避著作权技术措施行为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都是全国最早开始研究的刑事疑难问题，体现出该同志善于研究司法实践和理论中最前沿问题的能力，同时，该同志在工作之余，利用业务时间获得了刑法学博士学位，又完成了博士后流动的科研工作（刑事诉讼法领域，主要研究检察机关的调查核实权，相应成果被国家检察官学院</w:t>
            </w:r>
            <w:r>
              <w:rPr>
                <w:rFonts w:hint="eastAsia" w:ascii="宋体" w:hAnsi="宋体"/>
                <w:color w:val="000000"/>
                <w:sz w:val="24"/>
              </w:rPr>
              <w:t>科研信息要报采用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），不断深化和提升自己的理论水平，具有较高的理论素养并与实践相结合的能力。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其重要学术成果如下：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    1.出版个人专著：《金融消费者刑事保护问题研究》，上海社会科学院出版社2015年4月出版；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   2.《单位走私犯罪主体的认定》发表于《法学》2007年第3期，第1作者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（被引用数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6，被下载数616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   3.《刑事审判监督制度之完善》发表于《华东政法大学学报》2005年第5期，合作完成，第2作者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（被引用数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10，被下载数399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   4.《妨害信用卡管理罪的司法认定》发表于《华东政法大学学报》2008年第3期，合作完成，第2作者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（被引用数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8，被下载数438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   5.《单位走私犯罪法律适用若干问题探讨》发表于《政治与法律》2009年第4期，合作完成，第2作者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（被引用数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8，被下载数468）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   6.《论寄售代销贸易走私犯罪的司法认定》发表于《政治与法律》2012年第9期，合作完成，第1作者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（被引用数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4，被下载数315）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   7.《中日金融消费者刑事法保护比较初探》发表于《政治与法律》2013年第8期，合作完成，第2作者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（被引用数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15，被下载数623）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   8.《刑法中经营性非法集资行为的认定研究》发表于《云南大学学报》2013年第5期，合作完成，第2作者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（被引用数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8，被下载数211）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   9.《涉第三方支付平台侵财案件的司法认定》发表于《人民检察》2019年第22期，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合作完成，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第1作者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（被引用数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2，被下载数150）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10.《互联网金融案件的刑民界分》发表于《人民检察》2019年第9期，第1作者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（被引用数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1，被下载数249）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；</w:t>
            </w:r>
          </w:p>
          <w:p>
            <w:pPr>
              <w:tabs>
                <w:tab w:val="left" w:pos="4185"/>
              </w:tabs>
              <w:snapToGrid w:val="0"/>
              <w:jc w:val="both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0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11．《涉虚拟货币领域刑事犯罪研究》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发表于《上海法学研究》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2020年第20卷，第1作者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（被引用数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0，被下载数585）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0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12．《提供规避著作权技术措施行为的刑法应对》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发表于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《中国检察官》2021年第14期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，第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1作者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（被引用数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4，被下载数322）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0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13.《股东变更如何认定单位走私犯罪》发表于《检察日报》2006年12月18日第3版，第2作者；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0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.参与编写《体系刑法学》，中国法制出版社2012年10月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第1版；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0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.参与编写《最高人民检察院第17批指导性案例适用指引》，中国检察出版社2020年11月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第1版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0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16.参与编写《金融犯罪办案指引》，中国检察出版社2022年5月，第1版；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0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" w:eastAsia="zh-CN"/>
              </w:rPr>
              <w:t>17.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" w:eastAsia="zh-CN"/>
              </w:rPr>
              <w:t>《探索公益诉讼城市安全领域新样本》发表于《检察风云》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2022年第15期，第1作者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（被引用数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0，被下载数58）；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0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18.《相对不起诉与前科劣迹机制衔接探讨》发表于《人民检察》2022年增刊，第1作者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（被引用数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0，被下载数20）；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19.《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网络直播诈骗刑法规制路径与立体化防控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》发表于《中国检察官》2022年第21期，第1作者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（被引用数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0，被下载数168）；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80" w:firstLineChars="20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20.《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知识产权检察职能集中统一履行的实践与完善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》发表于《犯罪研究》2022年第2期，第2作者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（被引用数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0，被下载数257）；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21.《民法典时代检察机关参与生态环境保护能动履职研究》发表于《上海检察研究》2022年第2辑，第1作者；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80" w:firstLineChars="20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22.《知识产权权利人实质性参与刑事诉讼制度研究》发表于《犯罪研究》2022年第6期。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05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0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05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05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185"/>
              </w:tabs>
              <w:snapToGrid w:val="0"/>
              <w:jc w:val="both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hint="eastAsia"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胡春健不仅获得了公诉实务评选中的最高检全国性的荣誉，而且还在理论研究领域获得了上海市法学会的十大杰出青年法学家，系理论和实务相结合的优秀青年。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80" w:firstLineChars="20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2021年，被聘为上海市习近平法治思想学习实践宣讲团成员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（市级）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2020年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获评第七届上海市杰出青年法学家（市级）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2019年，被上海市法学会评为首届青年法学法律人才，并获月度之星（市级）；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   2017年，获评第六届全国优秀公诉人（国家级）；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   2017年，入选最高人民检察院教育讲师团成员（国家级）；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8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2016年，获评上海市第五届检察业务专家（市级）；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8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2012年，被评为市级机关系统青年岗位能手（市级）；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8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2012年，被评为市检察院直属机关优秀共产党员（市级）；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2011年，被最高人民检察院荣记个人三等功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（国家级）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8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2011年，获评上海市第九届优秀公诉人（市级）；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8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2011年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被评为市检察院直属机关优秀共产党员（市级）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both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</w:tc>
      </w:tr>
    </w:tbl>
    <w:p>
      <w:pPr>
        <w:spacing w:line="20" w:lineRule="exact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52358C"/>
    <w:rsid w:val="00FB06D9"/>
    <w:rsid w:val="03E9EA05"/>
    <w:rsid w:val="0FEF25FB"/>
    <w:rsid w:val="12FEB6FD"/>
    <w:rsid w:val="14EF7E87"/>
    <w:rsid w:val="159F5D6E"/>
    <w:rsid w:val="1AF75455"/>
    <w:rsid w:val="1BE72A33"/>
    <w:rsid w:val="1EBD9178"/>
    <w:rsid w:val="1FD3035E"/>
    <w:rsid w:val="1FE7008D"/>
    <w:rsid w:val="1FF9E902"/>
    <w:rsid w:val="26FD3ABD"/>
    <w:rsid w:val="2ADE638E"/>
    <w:rsid w:val="2CEFB339"/>
    <w:rsid w:val="2E6C8433"/>
    <w:rsid w:val="2EFBBC48"/>
    <w:rsid w:val="2F672023"/>
    <w:rsid w:val="333F8EAD"/>
    <w:rsid w:val="36DF04E1"/>
    <w:rsid w:val="37D7686E"/>
    <w:rsid w:val="37DF1A4B"/>
    <w:rsid w:val="37FFDE28"/>
    <w:rsid w:val="392FE93D"/>
    <w:rsid w:val="3AEA60C9"/>
    <w:rsid w:val="3B9D0C2F"/>
    <w:rsid w:val="3BAF6439"/>
    <w:rsid w:val="3BBF1B45"/>
    <w:rsid w:val="3BF1F986"/>
    <w:rsid w:val="3BFC0805"/>
    <w:rsid w:val="3DF7FC27"/>
    <w:rsid w:val="3DFF8C80"/>
    <w:rsid w:val="3EE6E0F9"/>
    <w:rsid w:val="3F7F675D"/>
    <w:rsid w:val="3FAC72FC"/>
    <w:rsid w:val="3FDF6C0E"/>
    <w:rsid w:val="3FE95ABC"/>
    <w:rsid w:val="45FA4D21"/>
    <w:rsid w:val="45FCC343"/>
    <w:rsid w:val="4BFF7D8F"/>
    <w:rsid w:val="4D5F8768"/>
    <w:rsid w:val="4DFEABC9"/>
    <w:rsid w:val="4DFFD835"/>
    <w:rsid w:val="4F778B44"/>
    <w:rsid w:val="4FFBB285"/>
    <w:rsid w:val="4FFFCE16"/>
    <w:rsid w:val="51FED7AB"/>
    <w:rsid w:val="562D5B19"/>
    <w:rsid w:val="567E7418"/>
    <w:rsid w:val="56EB160C"/>
    <w:rsid w:val="56EEFD7E"/>
    <w:rsid w:val="56FFCE55"/>
    <w:rsid w:val="57B74E1B"/>
    <w:rsid w:val="57FFCC7A"/>
    <w:rsid w:val="591FD8F5"/>
    <w:rsid w:val="597E71FE"/>
    <w:rsid w:val="59AE5564"/>
    <w:rsid w:val="59FA2736"/>
    <w:rsid w:val="5AAC40BB"/>
    <w:rsid w:val="5B737505"/>
    <w:rsid w:val="5BD462C2"/>
    <w:rsid w:val="5BE9A87D"/>
    <w:rsid w:val="5BF53B71"/>
    <w:rsid w:val="5CEBBB71"/>
    <w:rsid w:val="5DD32290"/>
    <w:rsid w:val="5DF46E1D"/>
    <w:rsid w:val="5DFEE7D4"/>
    <w:rsid w:val="5E560B2C"/>
    <w:rsid w:val="5E5F5EC8"/>
    <w:rsid w:val="5E75B966"/>
    <w:rsid w:val="5EB84EF4"/>
    <w:rsid w:val="5EFA7CCD"/>
    <w:rsid w:val="5F3743E3"/>
    <w:rsid w:val="5FBC2178"/>
    <w:rsid w:val="5FF77237"/>
    <w:rsid w:val="5FFFD646"/>
    <w:rsid w:val="5FFFFD7F"/>
    <w:rsid w:val="62FFDCAE"/>
    <w:rsid w:val="634BD0DB"/>
    <w:rsid w:val="63BFD95A"/>
    <w:rsid w:val="63EA5B25"/>
    <w:rsid w:val="6685281C"/>
    <w:rsid w:val="66F7EFA2"/>
    <w:rsid w:val="67BA616D"/>
    <w:rsid w:val="6A1A269B"/>
    <w:rsid w:val="6AFF7FF4"/>
    <w:rsid w:val="6B7F3327"/>
    <w:rsid w:val="6BB6CB61"/>
    <w:rsid w:val="6D6FB939"/>
    <w:rsid w:val="6EEBEA47"/>
    <w:rsid w:val="6F1F751F"/>
    <w:rsid w:val="6F3B1386"/>
    <w:rsid w:val="6F3E7117"/>
    <w:rsid w:val="6F73500F"/>
    <w:rsid w:val="6F9B4CF3"/>
    <w:rsid w:val="6FADD157"/>
    <w:rsid w:val="6FAF0381"/>
    <w:rsid w:val="6FBB27F8"/>
    <w:rsid w:val="6FBFFCA9"/>
    <w:rsid w:val="6FDF0D79"/>
    <w:rsid w:val="6FDFA390"/>
    <w:rsid w:val="6FFEC8DF"/>
    <w:rsid w:val="6FFF2EC6"/>
    <w:rsid w:val="6FFF438D"/>
    <w:rsid w:val="71BE44C7"/>
    <w:rsid w:val="71FC9CAB"/>
    <w:rsid w:val="73F3E541"/>
    <w:rsid w:val="73FFA9B1"/>
    <w:rsid w:val="73FFB72D"/>
    <w:rsid w:val="74F49EB4"/>
    <w:rsid w:val="757DE146"/>
    <w:rsid w:val="75ED5D32"/>
    <w:rsid w:val="75FB2CAE"/>
    <w:rsid w:val="76F73257"/>
    <w:rsid w:val="76FB79B1"/>
    <w:rsid w:val="772A8E32"/>
    <w:rsid w:val="774D53B5"/>
    <w:rsid w:val="777B0400"/>
    <w:rsid w:val="7799C67D"/>
    <w:rsid w:val="77DA46F2"/>
    <w:rsid w:val="7952081C"/>
    <w:rsid w:val="799B084F"/>
    <w:rsid w:val="79BA5D1D"/>
    <w:rsid w:val="79DE4EA0"/>
    <w:rsid w:val="7A8FFAC6"/>
    <w:rsid w:val="7AEB2F72"/>
    <w:rsid w:val="7AF7D753"/>
    <w:rsid w:val="7AFB59A5"/>
    <w:rsid w:val="7B3E05C9"/>
    <w:rsid w:val="7BBBB103"/>
    <w:rsid w:val="7BDFCBFF"/>
    <w:rsid w:val="7BDFF79E"/>
    <w:rsid w:val="7BE62360"/>
    <w:rsid w:val="7BEFC68B"/>
    <w:rsid w:val="7CA3E458"/>
    <w:rsid w:val="7CFECE28"/>
    <w:rsid w:val="7D2D1E63"/>
    <w:rsid w:val="7D6BB652"/>
    <w:rsid w:val="7D79C700"/>
    <w:rsid w:val="7DB18C74"/>
    <w:rsid w:val="7DBAEB37"/>
    <w:rsid w:val="7DBF1A34"/>
    <w:rsid w:val="7DEB2C32"/>
    <w:rsid w:val="7DF19D4E"/>
    <w:rsid w:val="7DF515A6"/>
    <w:rsid w:val="7DFBB44F"/>
    <w:rsid w:val="7DFD85C2"/>
    <w:rsid w:val="7DFF523D"/>
    <w:rsid w:val="7E3C226C"/>
    <w:rsid w:val="7E5F3199"/>
    <w:rsid w:val="7E7AB804"/>
    <w:rsid w:val="7EED4EC4"/>
    <w:rsid w:val="7EF35ADA"/>
    <w:rsid w:val="7EFAF087"/>
    <w:rsid w:val="7EFBFFC4"/>
    <w:rsid w:val="7EFF302C"/>
    <w:rsid w:val="7F5DCEE0"/>
    <w:rsid w:val="7F67E8E6"/>
    <w:rsid w:val="7F772597"/>
    <w:rsid w:val="7F7B04A8"/>
    <w:rsid w:val="7F7D58EC"/>
    <w:rsid w:val="7F7EF37E"/>
    <w:rsid w:val="7F9BE0C6"/>
    <w:rsid w:val="7FA5EC14"/>
    <w:rsid w:val="7FABAA74"/>
    <w:rsid w:val="7FB3CCA3"/>
    <w:rsid w:val="7FD7D6B2"/>
    <w:rsid w:val="7FF363F9"/>
    <w:rsid w:val="7FF37BAA"/>
    <w:rsid w:val="7FFAF420"/>
    <w:rsid w:val="7FFB5D4F"/>
    <w:rsid w:val="7FFE2FFF"/>
    <w:rsid w:val="7FFE6850"/>
    <w:rsid w:val="7FFF9218"/>
    <w:rsid w:val="7FFF9ED9"/>
    <w:rsid w:val="7FFFCC58"/>
    <w:rsid w:val="873F2367"/>
    <w:rsid w:val="8DF756F0"/>
    <w:rsid w:val="8F134419"/>
    <w:rsid w:val="8FF2CD26"/>
    <w:rsid w:val="96681C58"/>
    <w:rsid w:val="97724D21"/>
    <w:rsid w:val="997BE018"/>
    <w:rsid w:val="9D4B5CFF"/>
    <w:rsid w:val="9DBC5BFE"/>
    <w:rsid w:val="9EEFEDC8"/>
    <w:rsid w:val="9F7D7027"/>
    <w:rsid w:val="A7EB79A2"/>
    <w:rsid w:val="ABC2528A"/>
    <w:rsid w:val="ABFD3B40"/>
    <w:rsid w:val="AD5F5AE9"/>
    <w:rsid w:val="AE8F304D"/>
    <w:rsid w:val="AFFF087D"/>
    <w:rsid w:val="AFFF7D23"/>
    <w:rsid w:val="B72EE8BC"/>
    <w:rsid w:val="B7D56515"/>
    <w:rsid w:val="B7FDCBBC"/>
    <w:rsid w:val="B9DF132D"/>
    <w:rsid w:val="B9EF54B5"/>
    <w:rsid w:val="BA7B23C6"/>
    <w:rsid w:val="BAA98795"/>
    <w:rsid w:val="BCF45C72"/>
    <w:rsid w:val="BD3FA5DE"/>
    <w:rsid w:val="BDCF2187"/>
    <w:rsid w:val="BDDEA4FF"/>
    <w:rsid w:val="BDF7781D"/>
    <w:rsid w:val="BDFDE748"/>
    <w:rsid w:val="BE3FDE16"/>
    <w:rsid w:val="BE7DF7A1"/>
    <w:rsid w:val="BEFF65E4"/>
    <w:rsid w:val="BF7F8437"/>
    <w:rsid w:val="BFCF2725"/>
    <w:rsid w:val="BFDF6896"/>
    <w:rsid w:val="BFDFD2CB"/>
    <w:rsid w:val="BFFAA125"/>
    <w:rsid w:val="C6AF4363"/>
    <w:rsid w:val="CBF73E3B"/>
    <w:rsid w:val="CD3EDDE9"/>
    <w:rsid w:val="CDDD8D4C"/>
    <w:rsid w:val="CE7E0776"/>
    <w:rsid w:val="CF76AB30"/>
    <w:rsid w:val="CFF36944"/>
    <w:rsid w:val="CFFF7263"/>
    <w:rsid w:val="D3B6BAAA"/>
    <w:rsid w:val="D3F64D69"/>
    <w:rsid w:val="D3FF7C11"/>
    <w:rsid w:val="D4EB58B4"/>
    <w:rsid w:val="D7371D03"/>
    <w:rsid w:val="D7BDC11F"/>
    <w:rsid w:val="D7DF3F96"/>
    <w:rsid w:val="D7E3DEC0"/>
    <w:rsid w:val="D7F72FBC"/>
    <w:rsid w:val="D7FE4373"/>
    <w:rsid w:val="D9F286A0"/>
    <w:rsid w:val="DBEF980E"/>
    <w:rsid w:val="DCFA2AC7"/>
    <w:rsid w:val="DD5EE807"/>
    <w:rsid w:val="DD6E42FE"/>
    <w:rsid w:val="DD7F6F43"/>
    <w:rsid w:val="DDBF4A0E"/>
    <w:rsid w:val="DE0F4C42"/>
    <w:rsid w:val="DE7F24A6"/>
    <w:rsid w:val="DF67464A"/>
    <w:rsid w:val="DFA34EF9"/>
    <w:rsid w:val="DFAD596B"/>
    <w:rsid w:val="DFEB4ADC"/>
    <w:rsid w:val="DFEFD79F"/>
    <w:rsid w:val="DFF2E3F1"/>
    <w:rsid w:val="DFF7E9E8"/>
    <w:rsid w:val="DFFB4289"/>
    <w:rsid w:val="DFFF3A06"/>
    <w:rsid w:val="DFFFC88C"/>
    <w:rsid w:val="E1FC38B2"/>
    <w:rsid w:val="E34FD4A1"/>
    <w:rsid w:val="E3EFE709"/>
    <w:rsid w:val="E57FF382"/>
    <w:rsid w:val="E74F55EE"/>
    <w:rsid w:val="E7CF261F"/>
    <w:rsid w:val="E7DF3CFF"/>
    <w:rsid w:val="E7F9F2C8"/>
    <w:rsid w:val="E7FF4679"/>
    <w:rsid w:val="E87128C7"/>
    <w:rsid w:val="E9B7C62D"/>
    <w:rsid w:val="E9F71EFB"/>
    <w:rsid w:val="E9FFB296"/>
    <w:rsid w:val="ECAE8611"/>
    <w:rsid w:val="ED661AE8"/>
    <w:rsid w:val="EDFF9236"/>
    <w:rsid w:val="EE5E3F57"/>
    <w:rsid w:val="EEFDCF1B"/>
    <w:rsid w:val="EF358C7A"/>
    <w:rsid w:val="EF7F5C85"/>
    <w:rsid w:val="EFA65DD0"/>
    <w:rsid w:val="EFBB154B"/>
    <w:rsid w:val="EFBFEC5E"/>
    <w:rsid w:val="F07B5AE7"/>
    <w:rsid w:val="F2715785"/>
    <w:rsid w:val="F38D895D"/>
    <w:rsid w:val="F3D759E3"/>
    <w:rsid w:val="F3D7AF21"/>
    <w:rsid w:val="F3DD665D"/>
    <w:rsid w:val="F535B63D"/>
    <w:rsid w:val="F6DF02E5"/>
    <w:rsid w:val="F71E8CE7"/>
    <w:rsid w:val="F75C0BE6"/>
    <w:rsid w:val="F76F52B1"/>
    <w:rsid w:val="F77E5F01"/>
    <w:rsid w:val="F7AF7DD2"/>
    <w:rsid w:val="F7BB40E7"/>
    <w:rsid w:val="F7DB842D"/>
    <w:rsid w:val="F7F0602B"/>
    <w:rsid w:val="F7F790C0"/>
    <w:rsid w:val="F7FEC3B7"/>
    <w:rsid w:val="F9CF8CB2"/>
    <w:rsid w:val="FA167DFA"/>
    <w:rsid w:val="FA5DA317"/>
    <w:rsid w:val="FAF41D82"/>
    <w:rsid w:val="FAFBA160"/>
    <w:rsid w:val="FB3BD7B7"/>
    <w:rsid w:val="FB6E079A"/>
    <w:rsid w:val="FB7E255A"/>
    <w:rsid w:val="FB999819"/>
    <w:rsid w:val="FBDBA10B"/>
    <w:rsid w:val="FBF77622"/>
    <w:rsid w:val="FBFDE60F"/>
    <w:rsid w:val="FBFFDC2B"/>
    <w:rsid w:val="FCFDDD71"/>
    <w:rsid w:val="FD338641"/>
    <w:rsid w:val="FD3D1CC0"/>
    <w:rsid w:val="FD6F11DE"/>
    <w:rsid w:val="FD7EF368"/>
    <w:rsid w:val="FDABA8D4"/>
    <w:rsid w:val="FDEA2A97"/>
    <w:rsid w:val="FDF0CE0A"/>
    <w:rsid w:val="FDF9BD64"/>
    <w:rsid w:val="FDFDBD3D"/>
    <w:rsid w:val="FDFFB52B"/>
    <w:rsid w:val="FDFFF8E1"/>
    <w:rsid w:val="FE734873"/>
    <w:rsid w:val="FE7F89ED"/>
    <w:rsid w:val="FEEE7692"/>
    <w:rsid w:val="FEEF5289"/>
    <w:rsid w:val="FEF27760"/>
    <w:rsid w:val="FEFF16D8"/>
    <w:rsid w:val="FEFF9F85"/>
    <w:rsid w:val="FF3CF22F"/>
    <w:rsid w:val="FF663481"/>
    <w:rsid w:val="FF6D7F3E"/>
    <w:rsid w:val="FF7300DA"/>
    <w:rsid w:val="FF8C7E1F"/>
    <w:rsid w:val="FFAD001C"/>
    <w:rsid w:val="FFB7BE3D"/>
    <w:rsid w:val="FFBB5622"/>
    <w:rsid w:val="FFBF67D3"/>
    <w:rsid w:val="FFBFB593"/>
    <w:rsid w:val="FFBFB847"/>
    <w:rsid w:val="FFD36C04"/>
    <w:rsid w:val="FFD77033"/>
    <w:rsid w:val="FFD7EF20"/>
    <w:rsid w:val="FFDBCFD0"/>
    <w:rsid w:val="FFDF0FB2"/>
    <w:rsid w:val="FFFB9E62"/>
    <w:rsid w:val="FFFDF7A9"/>
    <w:rsid w:val="FFFF9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5210</Words>
  <Characters>5864</Characters>
  <Lines>12</Lines>
  <Paragraphs>3</Paragraphs>
  <TotalTime>11</TotalTime>
  <ScaleCrop>false</ScaleCrop>
  <LinksUpToDate>false</LinksUpToDate>
  <CharactersWithSpaces>6158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2023-01-02T19:44:00Z</dcterms:created>
  <dc:creator>fxhuser</dc:creator>
  <cp:lastModifiedBy>执牛耳</cp:lastModifiedBy>
  <cp:lastPrinted>2023-02-18T20:49:00Z</cp:lastPrinted>
  <dcterms:modified xsi:type="dcterms:W3CDTF">2023-04-27T08:30:20Z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982FC4FEB412E9E133E64464D4129ACE_42</vt:lpwstr>
  </property>
</Properties>
</file>