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张忠民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中南财经政法大学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湖北省法学会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u w:val="none"/>
        </w:rPr>
        <w:t xml:space="preserve">       </w:t>
      </w:r>
      <w:r>
        <w:rPr>
          <w:rFonts w:hint="default" w:eastAsia="仿宋_GB2312"/>
          <w:b/>
          <w:bCs/>
          <w:sz w:val="32"/>
          <w:szCs w:val="32"/>
          <w:u w:val="none"/>
        </w:rPr>
        <w:t xml:space="preserve">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中国法学会能源法研究会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none"/>
        </w:rPr>
        <w:t xml:space="preserve"> </w:t>
      </w:r>
      <w:r>
        <w:rPr>
          <w:rFonts w:hint="default" w:eastAsia="仿宋_GB2312"/>
          <w:b/>
          <w:bCs/>
          <w:sz w:val="32"/>
          <w:szCs w:val="32"/>
          <w:u w:val="none"/>
        </w:rPr>
        <w:t xml:space="preserve">     </w:t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</w:rPr>
        <w:tab/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长江海商法学会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 xml:space="preserve">        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中南财经政法大学法学院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12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rPr>
          <w:rFonts w:hint="eastAsia" w:ascii="华文中宋" w:hAnsi="华文中宋" w:eastAsia="华文中宋"/>
          <w:b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pPr w:leftFromText="180" w:rightFromText="180" w:vertAnchor="text" w:horzAnchor="page" w:tblpX="1725" w:tblpY="102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950"/>
        <w:gridCol w:w="1215"/>
        <w:gridCol w:w="220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02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张忠民</w:t>
            </w:r>
          </w:p>
        </w:tc>
        <w:tc>
          <w:tcPr>
            <w:tcW w:w="12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2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216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339850" cy="1790065"/>
                  <wp:effectExtent l="0" t="0" r="12700" b="635"/>
                  <wp:docPr id="1" name="图片 1" descr="413X626 法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13X626 法考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1979年6月8日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8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研究生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48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教授（三级）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中南财经政法大学法律事务部部长、生态文明研究院常务副院长（正处）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70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中南财经政法大学法学院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53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湖北省武汉市东湖高新区南湖大道182号</w:t>
            </w:r>
          </w:p>
        </w:tc>
      </w:tr>
    </w:tbl>
    <w:p/>
    <w:tbl>
      <w:tblPr>
        <w:tblStyle w:val="8"/>
        <w:tblpPr w:leftFromText="180" w:rightFromText="180" w:vertAnchor="text" w:horzAnchor="page" w:tblpX="1725" w:tblpY="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288" w:lineRule="auto"/>
              <w:ind w:firstLine="482" w:firstLineChars="200"/>
              <w:textAlignment w:val="auto"/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（一）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代表作（专著、独作）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kern w:val="2"/>
                <w:szCs w:val="24"/>
              </w:rPr>
            </w:pPr>
            <w:r>
              <w:rPr>
                <w:rFonts w:ascii="楷体" w:hAnsi="楷体" w:eastAsia="楷体"/>
                <w:bCs/>
                <w:kern w:val="2"/>
                <w:szCs w:val="24"/>
              </w:rPr>
              <w:t>《能源契约论》，中国社会科学出版社2013年版</w:t>
            </w:r>
            <w:r>
              <w:rPr>
                <w:rFonts w:hint="eastAsia" w:ascii="楷体" w:hAnsi="楷体" w:eastAsia="楷体"/>
                <w:bCs/>
                <w:kern w:val="2"/>
                <w:szCs w:val="24"/>
              </w:rPr>
              <w:t>（</w:t>
            </w:r>
            <w:r>
              <w:rPr>
                <w:rFonts w:hint="eastAsia" w:ascii="楷体" w:hAnsi="楷体" w:eastAsia="楷体"/>
                <w:bCs/>
                <w:kern w:val="2"/>
                <w:szCs w:val="24"/>
                <w:lang w:val="en-US" w:eastAsia="zh-CN"/>
              </w:rPr>
              <w:t>19</w:t>
            </w:r>
            <w:r>
              <w:rPr>
                <w:rFonts w:hint="eastAsia" w:ascii="楷体" w:hAnsi="楷体" w:eastAsia="楷体"/>
                <w:bCs/>
                <w:kern w:val="2"/>
                <w:szCs w:val="24"/>
              </w:rPr>
              <w:t>万字</w:t>
            </w:r>
            <w:r>
              <w:rPr>
                <w:rFonts w:hint="eastAsia" w:ascii="楷体" w:hAnsi="楷体" w:eastAsia="楷体"/>
                <w:bCs/>
                <w:kern w:val="2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Cs/>
                <w:kern w:val="2"/>
                <w:szCs w:val="24"/>
                <w:lang w:val="en-US" w:eastAsia="zh-CN"/>
              </w:rPr>
              <w:t>被引：33</w:t>
            </w:r>
            <w:r>
              <w:rPr>
                <w:rFonts w:hint="eastAsia" w:ascii="楷体" w:hAnsi="楷体" w:eastAsia="楷体"/>
                <w:bCs/>
                <w:kern w:val="2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</w:rPr>
              <w:t>《一元到多元：生态诉讼的实证研究》，法律出版社2016年版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（22万字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>被引：16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）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《环境司法专门化发展的实证检视：以环境审判机构和环境审判机制为中心》，《中国法学》2016年第6期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（2.5万字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被引：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118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《生态破坏的司法救济——基于5792份环境裁判文书样本的分析》，《法学》2016年第10期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2.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6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万字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被引：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81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《论环境公益诉讼的审判对象》，《法律科学》2015年第4期（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2万字，被引：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64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《环境法典绿色低碳发展编的编纂逻辑与规范表达》，《政法论坛》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/>
              </w:rPr>
              <w:t>2022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年第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/>
              </w:rPr>
              <w:t>2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期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>2.2万字，被引：9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《环境法典的体系定位与规范结构——基于宪法与环境法立法交互逻辑的证成》，《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>法商研究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eastAsia="zh-CN"/>
              </w:rPr>
              <w:t>》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lang w:val="en-US" w:eastAsia="zh-CN"/>
              </w:rPr>
              <w:t>2022年第6期（2.3万字，被引:1）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288" w:lineRule="auto"/>
              <w:ind w:firstLine="482" w:firstLineChars="200"/>
              <w:textAlignment w:val="auto"/>
              <w:rPr>
                <w:rFonts w:hint="default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（二）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著作类（合著）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《新时代生态环境监管体制的法治创新研究》，国家社科基金重大项目结项总报告，法律出版社（待出版），60万字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《环境损害赔偿法的理论与实践》，中国政法大学出版社2013年版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31万字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《环境司法专门化：现状调查与制度重构》，法律出版社2016年版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28万字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《中国环境司法发展报告（2015-2017）》，人民法院出版社2017年版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30万字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《中国环境司法发展报告（201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-201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）》，人民法院出版社2017年版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32万字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《中国环境司法发展报告（201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）》，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法律出版社2020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33万字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《我国环境司法研究现状的焦点评析与方法反思》，湖北人民出版社2020年版，40万字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《生态文明与能源法创新》，湖北人民出版社2020年版，32万字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default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《环境法体系化研究》，法律出版社2021年版，29万字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《中国环境司法发展报告（20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）》，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法律出版社2021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37万字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8" w:lineRule="auto"/>
              <w:ind w:left="845" w:leftChars="0" w:hanging="425" w:firstLineChars="0"/>
              <w:jc w:val="both"/>
              <w:textAlignment w:val="auto"/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《中国环境司法发展报告（20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）》，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法律出版社2022</w:t>
            </w:r>
            <w:r>
              <w:rPr>
                <w:rFonts w:ascii="楷体" w:hAnsi="楷体" w:eastAsia="楷体"/>
                <w:bCs/>
                <w:color w:val="000000"/>
                <w:sz w:val="24"/>
                <w:szCs w:val="24"/>
                <w:lang w:bidi="ar-SA"/>
              </w:rPr>
              <w:t>年版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  <w:lang w:val="en-US" w:eastAsia="zh-CN" w:bidi="ar-SA"/>
              </w:rPr>
              <w:t>41万字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firstLine="482" w:firstLineChars="200"/>
              <w:textAlignment w:val="auto"/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（三）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其他</w:t>
            </w:r>
            <w:r>
              <w:rPr>
                <w:rFonts w:ascii="楷体" w:hAnsi="楷体" w:eastAsia="楷体"/>
                <w:b/>
                <w:color w:val="000000"/>
                <w:sz w:val="24"/>
              </w:rPr>
              <w:t>论文</w:t>
            </w: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类（不含代表作，未说明皆为独作）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288" w:lineRule="auto"/>
              <w:ind w:firstLine="482" w:firstLineChars="200"/>
              <w:textAlignment w:val="auto"/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1.深耕细作能源法的基础理论研究，尽力搭建能源法学科体系的“四梁八柱”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88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《能源监管生态目标的维度及其法律表达——以电力监管为中心》，《法商研究》2018年第6期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（2.3万字）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88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《我国能源诉讼专门化问题之探究》，《环球法律评论》2014年第6期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（2万字）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88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《能源危机的私法应对——以能源合同为中心》，《法商研究》2013年第2期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（1.9万字）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《中国农村能源正义的法律实现》，《中国人口·资源与环境》2016年第12期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（1.6万字，序一）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《突发雾霾事件应急预案的合法性危机及其治理》，《中国人口·资源与环境》2015年第9期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（1.5万字，通讯作者）</w:t>
            </w: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《新能源专利联盟的法律规制》，《科技进步与对策》2016年第5期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7" w:beforeLines="50" w:after="157" w:afterLines="50" w:line="288" w:lineRule="auto"/>
              <w:ind w:firstLine="482" w:firstLineChars="200"/>
              <w:textAlignment w:val="auto"/>
              <w:rPr>
                <w:rFonts w:hint="default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2.持续开展环境司法的实证研究，力求环境法学的规范性研究“更接地气”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《典型环境案例的案例指导功能之辨：以最高人民法院公布的32个典型环境案例为样本》，《法学》2015年第10期（2.4万字）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《环境公益诉讼被告的局限及其克服》，《环球法律评论》2016年第5期（2.4万字）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《气候变化诉讼的中国范式——兼谈与生态环境损害赔偿制度的关系》，《政治与法律》2022年第7期（2.2万字）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《我国生物安全司法保护的局限及其克服》，《吉首大学学报(社会科学版)》2021年第1期（1.7万字，序一）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</w:t>
            </w: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矿业权纠纷裁判的样态与修正——以最高院受理的案件为样本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》，《</w:t>
            </w: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中国地质大学学报(社会科学版)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》</w:t>
            </w: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年第5期（2.5万字，序一）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《矿业权纠纷司法救济的学理与裁判》，《求索》2019年第4期（2.4万字）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《污染环境罪的明确性之辨》，《贵州社会科学》2019年第8期（1.3万字）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《论环境侵害精神损害赔偿的归责原则与司法适用》，《中国地质大学学报(社会科学版)》2018年第6期（1.8万字，序一）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《检察机关试点环境公益诉讼的回溯与反思》，《甘肃政法学院学报》2018年第6期（2.3万字）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《环境与健康诉讼的困境与突破——以河南省高院公开的裁判文书(2009—2011)为样本》，《甘肃社会科学》2014年第6期（1.5万字）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124" w:beforeLines="40" w:after="124" w:afterLines="40" w:line="288" w:lineRule="auto"/>
              <w:ind w:left="0" w:leftChars="0" w:firstLine="480" w:firstLineChars="200"/>
              <w:jc w:val="both"/>
              <w:textAlignment w:val="auto"/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《中国环境司法现状调查——以千份环境裁判文书为样本》，《法学》2011年第4期（2.5万字，序二）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6" w:beforeLines="40" w:after="126" w:afterLines="40" w:line="288" w:lineRule="auto"/>
              <w:ind w:firstLine="482" w:firstLineChars="200"/>
              <w:textAlignment w:val="auto"/>
              <w:rPr>
                <w:rFonts w:hint="default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3.不断深化环境法典的专题性研究，论证“绿色低碳发展编”成为环境法典新时代的独特贡献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《环境法典绿色低碳发展编对可持续发展理念的体系回应与制度落实》，《法律科学》2022年第1期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（2.4万字）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《环境法典中绿色发展理念的融入与表达——以&lt;循环经济促进法&gt;修订为视角》，《东南大学学报(哲学社会科学版）》2022年第5期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（2万字，序一）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《&lt;民法典&gt;中环境保护规范的内部逻辑与外部衔接》，《内蒙古社会科学》2022年第3期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（1.5万字，序一）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《习近平法治思想和生态文明思想的自足与互助：以环境法典为中心》，《重庆大学学报(社会科学版)》2021年第5期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（1.6万字，序一）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《环境法典的制度体系逻辑与表达》，《湖南师范大学社会科学学报》2020年第6期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（1.5万字，序一）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《从刚性单一到柔性综合：环境污染防治法律制度的嬗变》，《环境保护》2013年第21期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（0.8万字）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6" w:beforeLines="40" w:after="126" w:afterLines="40" w:line="288" w:lineRule="auto"/>
              <w:ind w:firstLine="482" w:firstLineChars="200"/>
              <w:textAlignment w:val="auto"/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lang w:val="en-US" w:eastAsia="zh-CN"/>
              </w:rPr>
              <w:t>4.坚持聚焦生态文明多学科的交叉研究，强调经济、法律、管理、哲学等环境资源能源交叉学科方法论“从自发到自觉”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The Status Quo and Attribution of Wildlife Crimes: A Study of Cases in China From the Perspective of Ecological Economic Ethics，Frontiers in Public Health，2021.10.29. (SSCI，一区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，1.2万字，序一</w:t>
            </w: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《“双碳”目标的法治回应论纲——以环境司法为中心》，《中国人口·资源与环境》2022年第4期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（2万字，序一）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《新时代生态环境监管体制法治创新论纲》，《内蒙古社会科学》2021年第3期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（1.5万字）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《环境犯罪的生态经济伦理维度及其司法规制》，《中国人口·资源与环境》2020年第10期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（1.8万字，通讯作者）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4" w:beforeLines="40" w:after="124" w:afterLines="40" w:line="276" w:lineRule="auto"/>
              <w:ind w:left="0" w:leftChars="0" w:firstLine="480" w:firstLineChars="200"/>
              <w:textAlignment w:val="auto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《论生态环境监管体制改革的事权配置逻辑》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，《南京工业大学学报》（社会科学版）2020年第6期（1.6万字，序一）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adjustRightInd w:val="0"/>
              <w:spacing w:before="124" w:beforeLines="40" w:after="124" w:afterLines="40" w:line="240" w:lineRule="auto"/>
              <w:ind w:left="0" w:leftChars="0" w:firstLine="480" w:firstLineChars="200"/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《发挥法律对完善生态文明制度体系的作用》，《人民日报·理论》2013年12月18日</w:t>
            </w: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lang w:val="en-US" w:eastAsia="zh-CN"/>
              </w:rPr>
              <w:t>（0.4万字）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both"/>
              <w:rPr>
                <w:rFonts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default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2019年，第四批国家“万人计划”青年拔尖人才（哲学社会科学、文化艺术类），中共中央组织部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2020年，第六届湖北省优秀中青年法学工作者（原“湖北省十大中青年法学家”），湖北省法学会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default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2020年，第十二届湖北省社会科学优秀成果三等奖，湖北省人民政府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default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2019年，“文澜青年学者”，中南财经政法大学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2017年，“励青环境法学”一等奖，中国环境科学学会环境法分会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default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2017年，“环境司法专门化十周年回顾”二等奖,最高人民法院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auto"/>
              <w:ind w:left="845" w:leftChars="0" w:right="0" w:rightChars="0" w:hanging="425" w:firstLineChars="0"/>
              <w:jc w:val="both"/>
              <w:textAlignment w:val="auto"/>
              <w:rPr>
                <w:rFonts w:hint="default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lang w:val="en-US" w:eastAsia="zh-CN" w:bidi="ar-SA"/>
              </w:rPr>
              <w:t xml:space="preserve"> 2017年，中青年优秀论文二等奖，中国法学会能源法研究会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600" w:firstLineChars="250"/>
              <w:rPr>
                <w:rFonts w:hint="eastAsia" w:ascii="楷体" w:hAnsi="楷体" w:eastAsia="楷体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E124F5"/>
    <w:multiLevelType w:val="singleLevel"/>
    <w:tmpl w:val="8AE124F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CDF9E786"/>
    <w:multiLevelType w:val="singleLevel"/>
    <w:tmpl w:val="CDF9E78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5A088CC"/>
    <w:multiLevelType w:val="singleLevel"/>
    <w:tmpl w:val="D5A088C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4">
    <w:nsid w:val="F25215AA"/>
    <w:multiLevelType w:val="singleLevel"/>
    <w:tmpl w:val="F25215AA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09BB9155"/>
    <w:multiLevelType w:val="singleLevel"/>
    <w:tmpl w:val="09BB915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0B2EE5CC"/>
    <w:multiLevelType w:val="singleLevel"/>
    <w:tmpl w:val="0B2EE5C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7">
    <w:nsid w:val="1F699D2D"/>
    <w:multiLevelType w:val="singleLevel"/>
    <w:tmpl w:val="1F699D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3532FE"/>
    <w:rsid w:val="00381040"/>
    <w:rsid w:val="0047507A"/>
    <w:rsid w:val="0052358C"/>
    <w:rsid w:val="0053700C"/>
    <w:rsid w:val="00B406C6"/>
    <w:rsid w:val="00BF1C11"/>
    <w:rsid w:val="00FB06D9"/>
    <w:rsid w:val="01066A48"/>
    <w:rsid w:val="012A6BDB"/>
    <w:rsid w:val="01965248"/>
    <w:rsid w:val="01D11587"/>
    <w:rsid w:val="020D6BCB"/>
    <w:rsid w:val="023870D5"/>
    <w:rsid w:val="0264611C"/>
    <w:rsid w:val="02816CCE"/>
    <w:rsid w:val="02BC7D06"/>
    <w:rsid w:val="02D92666"/>
    <w:rsid w:val="02FF2231"/>
    <w:rsid w:val="036343CA"/>
    <w:rsid w:val="039E565E"/>
    <w:rsid w:val="03D177E1"/>
    <w:rsid w:val="03D42E2E"/>
    <w:rsid w:val="03D60954"/>
    <w:rsid w:val="049D3B67"/>
    <w:rsid w:val="0575419C"/>
    <w:rsid w:val="05A50F26"/>
    <w:rsid w:val="05AF3300"/>
    <w:rsid w:val="05C55124"/>
    <w:rsid w:val="065A1D23"/>
    <w:rsid w:val="06C278B5"/>
    <w:rsid w:val="075E138C"/>
    <w:rsid w:val="076653B1"/>
    <w:rsid w:val="079B006A"/>
    <w:rsid w:val="079E3E7E"/>
    <w:rsid w:val="07B40FAC"/>
    <w:rsid w:val="07D6114F"/>
    <w:rsid w:val="09175C96"/>
    <w:rsid w:val="096B5FE2"/>
    <w:rsid w:val="09AA44AB"/>
    <w:rsid w:val="09CA2DED"/>
    <w:rsid w:val="09F45FD8"/>
    <w:rsid w:val="0A56459C"/>
    <w:rsid w:val="0AB15C77"/>
    <w:rsid w:val="0AD61B81"/>
    <w:rsid w:val="0B065FC2"/>
    <w:rsid w:val="0BF40511"/>
    <w:rsid w:val="0C132D70"/>
    <w:rsid w:val="0C1666D9"/>
    <w:rsid w:val="0D062A3C"/>
    <w:rsid w:val="0D076022"/>
    <w:rsid w:val="0D1E5C45"/>
    <w:rsid w:val="0D38267F"/>
    <w:rsid w:val="0D5D604B"/>
    <w:rsid w:val="0D703BC7"/>
    <w:rsid w:val="0D766D04"/>
    <w:rsid w:val="0DD266AB"/>
    <w:rsid w:val="0E3177FA"/>
    <w:rsid w:val="0E545C5B"/>
    <w:rsid w:val="0E880933"/>
    <w:rsid w:val="0ED62150"/>
    <w:rsid w:val="0F0F2125"/>
    <w:rsid w:val="0FF02D9D"/>
    <w:rsid w:val="1078782D"/>
    <w:rsid w:val="10817E99"/>
    <w:rsid w:val="108A4FA0"/>
    <w:rsid w:val="10A36062"/>
    <w:rsid w:val="110A60E1"/>
    <w:rsid w:val="111D5E14"/>
    <w:rsid w:val="112453F4"/>
    <w:rsid w:val="11BD3153"/>
    <w:rsid w:val="11CB0D73"/>
    <w:rsid w:val="11D64215"/>
    <w:rsid w:val="12865C3B"/>
    <w:rsid w:val="1290170C"/>
    <w:rsid w:val="12A14823"/>
    <w:rsid w:val="13386F35"/>
    <w:rsid w:val="134753CA"/>
    <w:rsid w:val="134A4EBA"/>
    <w:rsid w:val="136E31E1"/>
    <w:rsid w:val="13F15336"/>
    <w:rsid w:val="14072DAB"/>
    <w:rsid w:val="14373C93"/>
    <w:rsid w:val="143C0CA7"/>
    <w:rsid w:val="144D4C62"/>
    <w:rsid w:val="147F2942"/>
    <w:rsid w:val="14AE3227"/>
    <w:rsid w:val="14C8078D"/>
    <w:rsid w:val="14CF16B6"/>
    <w:rsid w:val="156F29B6"/>
    <w:rsid w:val="1573515B"/>
    <w:rsid w:val="15787ABD"/>
    <w:rsid w:val="159847C5"/>
    <w:rsid w:val="160533D7"/>
    <w:rsid w:val="16597B88"/>
    <w:rsid w:val="165C0979"/>
    <w:rsid w:val="17173305"/>
    <w:rsid w:val="1752433D"/>
    <w:rsid w:val="175C6F6A"/>
    <w:rsid w:val="17982698"/>
    <w:rsid w:val="17EA4230"/>
    <w:rsid w:val="17FB49D5"/>
    <w:rsid w:val="181F5252"/>
    <w:rsid w:val="18644328"/>
    <w:rsid w:val="18893D8F"/>
    <w:rsid w:val="18A31CB4"/>
    <w:rsid w:val="19AF7825"/>
    <w:rsid w:val="19B062E6"/>
    <w:rsid w:val="1A1D50D7"/>
    <w:rsid w:val="1A845156"/>
    <w:rsid w:val="1A9F5F70"/>
    <w:rsid w:val="1B0D51E2"/>
    <w:rsid w:val="1B0F64D5"/>
    <w:rsid w:val="1B127CD1"/>
    <w:rsid w:val="1B1A241C"/>
    <w:rsid w:val="1B285AE1"/>
    <w:rsid w:val="1B6925E6"/>
    <w:rsid w:val="1BF754B3"/>
    <w:rsid w:val="1BFB31F6"/>
    <w:rsid w:val="1C6D0EB1"/>
    <w:rsid w:val="1C6E39C8"/>
    <w:rsid w:val="1C7A2BC1"/>
    <w:rsid w:val="1CBB500F"/>
    <w:rsid w:val="1D187DD7"/>
    <w:rsid w:val="1D533E9E"/>
    <w:rsid w:val="1D725739"/>
    <w:rsid w:val="1DC11BA0"/>
    <w:rsid w:val="1DC85359"/>
    <w:rsid w:val="1E470974"/>
    <w:rsid w:val="1EBD9178"/>
    <w:rsid w:val="1ECF44C6"/>
    <w:rsid w:val="1ED61D74"/>
    <w:rsid w:val="1F30765A"/>
    <w:rsid w:val="1F7E2174"/>
    <w:rsid w:val="1F8B3294"/>
    <w:rsid w:val="1FE67D19"/>
    <w:rsid w:val="1FEA6B07"/>
    <w:rsid w:val="1FF97A4C"/>
    <w:rsid w:val="201B5C14"/>
    <w:rsid w:val="2073120C"/>
    <w:rsid w:val="20B816B5"/>
    <w:rsid w:val="212C5BFF"/>
    <w:rsid w:val="21C347B6"/>
    <w:rsid w:val="21FB02D3"/>
    <w:rsid w:val="22106FD4"/>
    <w:rsid w:val="22E9024C"/>
    <w:rsid w:val="233F2BD1"/>
    <w:rsid w:val="23425BAE"/>
    <w:rsid w:val="244C12A0"/>
    <w:rsid w:val="24515A42"/>
    <w:rsid w:val="24AA67CB"/>
    <w:rsid w:val="24F5112A"/>
    <w:rsid w:val="250824DF"/>
    <w:rsid w:val="258B7398"/>
    <w:rsid w:val="25A14E0E"/>
    <w:rsid w:val="25BE33F6"/>
    <w:rsid w:val="263C3EBB"/>
    <w:rsid w:val="26431A21"/>
    <w:rsid w:val="269A511A"/>
    <w:rsid w:val="26A5448A"/>
    <w:rsid w:val="270F3FF9"/>
    <w:rsid w:val="274461FB"/>
    <w:rsid w:val="279669F8"/>
    <w:rsid w:val="27A6670B"/>
    <w:rsid w:val="27BB0366"/>
    <w:rsid w:val="281B7D14"/>
    <w:rsid w:val="28702875"/>
    <w:rsid w:val="293D64C9"/>
    <w:rsid w:val="29D8778C"/>
    <w:rsid w:val="2AA02E4D"/>
    <w:rsid w:val="2ABE5B1A"/>
    <w:rsid w:val="2B160E6F"/>
    <w:rsid w:val="2B724B56"/>
    <w:rsid w:val="2C4F03D2"/>
    <w:rsid w:val="2C626979"/>
    <w:rsid w:val="2C673F8F"/>
    <w:rsid w:val="2C730B86"/>
    <w:rsid w:val="2CD5539D"/>
    <w:rsid w:val="2CE37ABA"/>
    <w:rsid w:val="2CEFB339"/>
    <w:rsid w:val="2D47688B"/>
    <w:rsid w:val="2D680012"/>
    <w:rsid w:val="2DAD00C8"/>
    <w:rsid w:val="2E1A0AA9"/>
    <w:rsid w:val="2E7330BF"/>
    <w:rsid w:val="2E84707B"/>
    <w:rsid w:val="2E9226B1"/>
    <w:rsid w:val="2EFBBC48"/>
    <w:rsid w:val="2F1434E4"/>
    <w:rsid w:val="2F5D6F3E"/>
    <w:rsid w:val="2FD61595"/>
    <w:rsid w:val="2FE06533"/>
    <w:rsid w:val="3039422C"/>
    <w:rsid w:val="3081157F"/>
    <w:rsid w:val="308845EF"/>
    <w:rsid w:val="309A0DD7"/>
    <w:rsid w:val="30BB1A1B"/>
    <w:rsid w:val="30E262DA"/>
    <w:rsid w:val="317E4255"/>
    <w:rsid w:val="31A034EA"/>
    <w:rsid w:val="31D67624"/>
    <w:rsid w:val="321D0F83"/>
    <w:rsid w:val="32353F6F"/>
    <w:rsid w:val="32805DAB"/>
    <w:rsid w:val="32F02F31"/>
    <w:rsid w:val="32FB0A82"/>
    <w:rsid w:val="332E5807"/>
    <w:rsid w:val="340B3B60"/>
    <w:rsid w:val="34637732"/>
    <w:rsid w:val="347659B5"/>
    <w:rsid w:val="34B32468"/>
    <w:rsid w:val="34F134B3"/>
    <w:rsid w:val="35675000"/>
    <w:rsid w:val="359B1229"/>
    <w:rsid w:val="35EA7E2F"/>
    <w:rsid w:val="367479D5"/>
    <w:rsid w:val="375C44C6"/>
    <w:rsid w:val="37DE77FC"/>
    <w:rsid w:val="37F94A51"/>
    <w:rsid w:val="381C20D2"/>
    <w:rsid w:val="386F747D"/>
    <w:rsid w:val="38D77FCD"/>
    <w:rsid w:val="391159AF"/>
    <w:rsid w:val="392751D2"/>
    <w:rsid w:val="394C4C39"/>
    <w:rsid w:val="39BA6046"/>
    <w:rsid w:val="3A2D6380"/>
    <w:rsid w:val="3AF85078"/>
    <w:rsid w:val="3B0532F1"/>
    <w:rsid w:val="3B9D0C2F"/>
    <w:rsid w:val="3BBB7E54"/>
    <w:rsid w:val="3BBF1B45"/>
    <w:rsid w:val="3C5A141B"/>
    <w:rsid w:val="3C7D23CD"/>
    <w:rsid w:val="3C9C7C85"/>
    <w:rsid w:val="3D5567B2"/>
    <w:rsid w:val="3DC15BF5"/>
    <w:rsid w:val="3DCE0312"/>
    <w:rsid w:val="3DFF8C80"/>
    <w:rsid w:val="3E175815"/>
    <w:rsid w:val="3E8E2C5D"/>
    <w:rsid w:val="3EA22A42"/>
    <w:rsid w:val="3F723814"/>
    <w:rsid w:val="3FAC01DF"/>
    <w:rsid w:val="3FAC72FC"/>
    <w:rsid w:val="3FDF6C0E"/>
    <w:rsid w:val="3FE95ABC"/>
    <w:rsid w:val="40256C41"/>
    <w:rsid w:val="40314362"/>
    <w:rsid w:val="4033445D"/>
    <w:rsid w:val="405378C8"/>
    <w:rsid w:val="40E165AE"/>
    <w:rsid w:val="40FE493A"/>
    <w:rsid w:val="41354204"/>
    <w:rsid w:val="415D5357"/>
    <w:rsid w:val="416F3BBA"/>
    <w:rsid w:val="41A842B7"/>
    <w:rsid w:val="423A5F76"/>
    <w:rsid w:val="42910954"/>
    <w:rsid w:val="42C26E30"/>
    <w:rsid w:val="42DE0FF8"/>
    <w:rsid w:val="42DE4B54"/>
    <w:rsid w:val="430E5D85"/>
    <w:rsid w:val="43200930"/>
    <w:rsid w:val="43291B47"/>
    <w:rsid w:val="434A3F97"/>
    <w:rsid w:val="43931F6D"/>
    <w:rsid w:val="43BB2B3F"/>
    <w:rsid w:val="441B3B85"/>
    <w:rsid w:val="4436451B"/>
    <w:rsid w:val="44AD5C8E"/>
    <w:rsid w:val="452478D9"/>
    <w:rsid w:val="45351F4C"/>
    <w:rsid w:val="465D0485"/>
    <w:rsid w:val="46691384"/>
    <w:rsid w:val="46794E09"/>
    <w:rsid w:val="47D27A26"/>
    <w:rsid w:val="47DE1152"/>
    <w:rsid w:val="47FF0804"/>
    <w:rsid w:val="482E5705"/>
    <w:rsid w:val="489D2DBB"/>
    <w:rsid w:val="48C77E38"/>
    <w:rsid w:val="48F549A5"/>
    <w:rsid w:val="495C7CDB"/>
    <w:rsid w:val="496C5792"/>
    <w:rsid w:val="496D09DF"/>
    <w:rsid w:val="4A513E5D"/>
    <w:rsid w:val="4AD4683C"/>
    <w:rsid w:val="4B315A3D"/>
    <w:rsid w:val="4B9761E7"/>
    <w:rsid w:val="4C6065D9"/>
    <w:rsid w:val="4C69270F"/>
    <w:rsid w:val="4C8C73CE"/>
    <w:rsid w:val="4CA94424"/>
    <w:rsid w:val="4CB22BAD"/>
    <w:rsid w:val="4CC84B86"/>
    <w:rsid w:val="4CD144AC"/>
    <w:rsid w:val="4D01600E"/>
    <w:rsid w:val="4D057181"/>
    <w:rsid w:val="4D9C5D37"/>
    <w:rsid w:val="4DAF3242"/>
    <w:rsid w:val="4DB9358E"/>
    <w:rsid w:val="4DBD52FC"/>
    <w:rsid w:val="4DD06F2F"/>
    <w:rsid w:val="4DEE7BD7"/>
    <w:rsid w:val="4E434405"/>
    <w:rsid w:val="4E5959D6"/>
    <w:rsid w:val="4ED4505D"/>
    <w:rsid w:val="502913D8"/>
    <w:rsid w:val="503D3AB6"/>
    <w:rsid w:val="50CB5C6E"/>
    <w:rsid w:val="50E747D3"/>
    <w:rsid w:val="514E10F6"/>
    <w:rsid w:val="518014CC"/>
    <w:rsid w:val="52140A2F"/>
    <w:rsid w:val="52F61A46"/>
    <w:rsid w:val="53232D35"/>
    <w:rsid w:val="53B50452"/>
    <w:rsid w:val="54295E4B"/>
    <w:rsid w:val="54567923"/>
    <w:rsid w:val="54CD2C7A"/>
    <w:rsid w:val="552608A2"/>
    <w:rsid w:val="55630EE8"/>
    <w:rsid w:val="55D722A2"/>
    <w:rsid w:val="55DF0EB7"/>
    <w:rsid w:val="566577A3"/>
    <w:rsid w:val="567D7CBC"/>
    <w:rsid w:val="56B738BC"/>
    <w:rsid w:val="56EEFD7E"/>
    <w:rsid w:val="572774FB"/>
    <w:rsid w:val="57454C52"/>
    <w:rsid w:val="57651534"/>
    <w:rsid w:val="57874351"/>
    <w:rsid w:val="57946DD2"/>
    <w:rsid w:val="57B74E1B"/>
    <w:rsid w:val="57BD3A96"/>
    <w:rsid w:val="581110D0"/>
    <w:rsid w:val="582726A1"/>
    <w:rsid w:val="583D1EC5"/>
    <w:rsid w:val="58F5454D"/>
    <w:rsid w:val="5900361E"/>
    <w:rsid w:val="590603FE"/>
    <w:rsid w:val="591FD8F5"/>
    <w:rsid w:val="593708F8"/>
    <w:rsid w:val="59EB6438"/>
    <w:rsid w:val="5A201A9E"/>
    <w:rsid w:val="5A2C549F"/>
    <w:rsid w:val="5AA12BDF"/>
    <w:rsid w:val="5AAC40BB"/>
    <w:rsid w:val="5AF34ABD"/>
    <w:rsid w:val="5BBC422F"/>
    <w:rsid w:val="5BC14BBB"/>
    <w:rsid w:val="5C3A6E47"/>
    <w:rsid w:val="5C3C1757"/>
    <w:rsid w:val="5C483E03"/>
    <w:rsid w:val="5C5F68AD"/>
    <w:rsid w:val="5C7051AA"/>
    <w:rsid w:val="5CBF734C"/>
    <w:rsid w:val="5DD32290"/>
    <w:rsid w:val="5DF46E1D"/>
    <w:rsid w:val="5DFEE7D4"/>
    <w:rsid w:val="5EFA55D4"/>
    <w:rsid w:val="5F3743E3"/>
    <w:rsid w:val="5FBC2178"/>
    <w:rsid w:val="5FD20425"/>
    <w:rsid w:val="600B28A8"/>
    <w:rsid w:val="601C6864"/>
    <w:rsid w:val="603E67B4"/>
    <w:rsid w:val="605E6E7C"/>
    <w:rsid w:val="60830691"/>
    <w:rsid w:val="60BB607C"/>
    <w:rsid w:val="60E82E3B"/>
    <w:rsid w:val="61EF4230"/>
    <w:rsid w:val="62083543"/>
    <w:rsid w:val="62467BC8"/>
    <w:rsid w:val="62864468"/>
    <w:rsid w:val="62FB6C04"/>
    <w:rsid w:val="63506F50"/>
    <w:rsid w:val="639C03E7"/>
    <w:rsid w:val="63B52E6B"/>
    <w:rsid w:val="645A5BAC"/>
    <w:rsid w:val="645E744B"/>
    <w:rsid w:val="64C574CA"/>
    <w:rsid w:val="64D61E29"/>
    <w:rsid w:val="64F80723"/>
    <w:rsid w:val="659554F0"/>
    <w:rsid w:val="6598698C"/>
    <w:rsid w:val="66062D44"/>
    <w:rsid w:val="66805D9E"/>
    <w:rsid w:val="66D86074"/>
    <w:rsid w:val="66E77C2A"/>
    <w:rsid w:val="67637FF8"/>
    <w:rsid w:val="67753429"/>
    <w:rsid w:val="679A69EC"/>
    <w:rsid w:val="67D17F7C"/>
    <w:rsid w:val="683C2DEC"/>
    <w:rsid w:val="68633281"/>
    <w:rsid w:val="686D11BE"/>
    <w:rsid w:val="68BE670A"/>
    <w:rsid w:val="69083E29"/>
    <w:rsid w:val="69763488"/>
    <w:rsid w:val="69ED49EC"/>
    <w:rsid w:val="6A723C50"/>
    <w:rsid w:val="6AD05D4E"/>
    <w:rsid w:val="6B413622"/>
    <w:rsid w:val="6B4D1FC7"/>
    <w:rsid w:val="6B7C465A"/>
    <w:rsid w:val="6BB42046"/>
    <w:rsid w:val="6C463047"/>
    <w:rsid w:val="6C523D39"/>
    <w:rsid w:val="6CAB50F0"/>
    <w:rsid w:val="6CFF5543"/>
    <w:rsid w:val="6D2C4F0C"/>
    <w:rsid w:val="6D9B16B4"/>
    <w:rsid w:val="6DF63237"/>
    <w:rsid w:val="6DF64B98"/>
    <w:rsid w:val="6E0D63CB"/>
    <w:rsid w:val="6E2136B8"/>
    <w:rsid w:val="6E557B10"/>
    <w:rsid w:val="6E5F2DE6"/>
    <w:rsid w:val="6E6A30B7"/>
    <w:rsid w:val="6E7A73D1"/>
    <w:rsid w:val="6E7D0CE0"/>
    <w:rsid w:val="6E9543B1"/>
    <w:rsid w:val="6E9879FD"/>
    <w:rsid w:val="6EAB7730"/>
    <w:rsid w:val="6EB26D11"/>
    <w:rsid w:val="6EBB761D"/>
    <w:rsid w:val="6EE13152"/>
    <w:rsid w:val="6EFB592F"/>
    <w:rsid w:val="6F9B4CF3"/>
    <w:rsid w:val="6FAF0381"/>
    <w:rsid w:val="6FCA1E38"/>
    <w:rsid w:val="6FFF2EC6"/>
    <w:rsid w:val="70003AAC"/>
    <w:rsid w:val="706202C3"/>
    <w:rsid w:val="70A20E80"/>
    <w:rsid w:val="70B30B1E"/>
    <w:rsid w:val="70BA1EAD"/>
    <w:rsid w:val="70CB154C"/>
    <w:rsid w:val="71445C1A"/>
    <w:rsid w:val="717F6C52"/>
    <w:rsid w:val="71D7083C"/>
    <w:rsid w:val="71DD107A"/>
    <w:rsid w:val="71FE68FC"/>
    <w:rsid w:val="730B2E93"/>
    <w:rsid w:val="7315786E"/>
    <w:rsid w:val="735F4A5B"/>
    <w:rsid w:val="73977968"/>
    <w:rsid w:val="73A20D61"/>
    <w:rsid w:val="73BE1A0E"/>
    <w:rsid w:val="73CC4A8A"/>
    <w:rsid w:val="74093365"/>
    <w:rsid w:val="743957DE"/>
    <w:rsid w:val="7443040B"/>
    <w:rsid w:val="74602D6B"/>
    <w:rsid w:val="750000AA"/>
    <w:rsid w:val="7521074C"/>
    <w:rsid w:val="754E7067"/>
    <w:rsid w:val="757545F4"/>
    <w:rsid w:val="75B07D22"/>
    <w:rsid w:val="762A3631"/>
    <w:rsid w:val="762D3121"/>
    <w:rsid w:val="7645497B"/>
    <w:rsid w:val="766B7006"/>
    <w:rsid w:val="766D176F"/>
    <w:rsid w:val="76764AC8"/>
    <w:rsid w:val="76C07AF1"/>
    <w:rsid w:val="76E732D0"/>
    <w:rsid w:val="77100A78"/>
    <w:rsid w:val="773B361B"/>
    <w:rsid w:val="778154D2"/>
    <w:rsid w:val="77A954AE"/>
    <w:rsid w:val="77AB66A2"/>
    <w:rsid w:val="77D575CC"/>
    <w:rsid w:val="782355E9"/>
    <w:rsid w:val="78622F0F"/>
    <w:rsid w:val="78D6184E"/>
    <w:rsid w:val="78F148D9"/>
    <w:rsid w:val="7A5D73D7"/>
    <w:rsid w:val="7A8FFAC6"/>
    <w:rsid w:val="7A925C48"/>
    <w:rsid w:val="7AA716F4"/>
    <w:rsid w:val="7AFB59A5"/>
    <w:rsid w:val="7B203254"/>
    <w:rsid w:val="7B9559F0"/>
    <w:rsid w:val="7B98103C"/>
    <w:rsid w:val="7BDFCBFF"/>
    <w:rsid w:val="7BF85F7F"/>
    <w:rsid w:val="7C75137E"/>
    <w:rsid w:val="7C88404E"/>
    <w:rsid w:val="7CA24505"/>
    <w:rsid w:val="7CF84488"/>
    <w:rsid w:val="7CFECE28"/>
    <w:rsid w:val="7D0708B7"/>
    <w:rsid w:val="7DB18C74"/>
    <w:rsid w:val="7DBAEB37"/>
    <w:rsid w:val="7DBF1A34"/>
    <w:rsid w:val="7DEB2C32"/>
    <w:rsid w:val="7DF509C8"/>
    <w:rsid w:val="7DFF523D"/>
    <w:rsid w:val="7E5F3199"/>
    <w:rsid w:val="7E611BB9"/>
    <w:rsid w:val="7EB42BC1"/>
    <w:rsid w:val="7EF35ADA"/>
    <w:rsid w:val="7EF73C5C"/>
    <w:rsid w:val="7EFB3F77"/>
    <w:rsid w:val="7F3948E4"/>
    <w:rsid w:val="7F7B04A8"/>
    <w:rsid w:val="7F7D2A23"/>
    <w:rsid w:val="7F7EF37E"/>
    <w:rsid w:val="7FA5EC14"/>
    <w:rsid w:val="7FB56661"/>
    <w:rsid w:val="7FCA19E0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5A5AB1"/>
    <w:rsid w:val="FF6D7F3E"/>
    <w:rsid w:val="FF7CC2EA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0"/>
    <w:pPr>
      <w:spacing w:before="0" w:beforeAutospacing="0" w:after="0" w:afterAutospacing="0"/>
      <w:ind w:left="0" w:right="0" w:firstLine="420" w:firstLineChars="200"/>
      <w:jc w:val="left"/>
    </w:pPr>
    <w:rPr>
      <w:rFonts w:hint="default" w:ascii="等线" w:hAnsi="等线" w:eastAsia="等线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6477</Words>
  <Characters>7198</Characters>
  <Lines>12</Lines>
  <Paragraphs>3</Paragraphs>
  <TotalTime>7</TotalTime>
  <ScaleCrop>false</ScaleCrop>
  <LinksUpToDate>false</LinksUpToDate>
  <CharactersWithSpaces>7415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2023-01-16T03:55:00Z</cp:lastPrinted>
  <dcterms:modified xsi:type="dcterms:W3CDTF">2023-04-27T07:43:14Z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6EFBA6F474B64F658DE08216FA07925A</vt:lpwstr>
  </property>
</Properties>
</file>