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郑智航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山东大学法学院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u w:val="single"/>
          <w:lang w:eastAsia="zh-Hans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Hans"/>
        </w:rPr>
        <w:t>山东省法学会</w:t>
      </w: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eastAsia="zh-Hans"/>
        </w:rPr>
        <w:t xml:space="preserve">            </w:t>
      </w:r>
      <w:r>
        <w:rPr>
          <w:rFonts w:hint="default" w:ascii="宋体" w:hAnsi="宋体" w:cs="宋体"/>
          <w:b/>
          <w:bCs/>
          <w:sz w:val="32"/>
          <w:szCs w:val="32"/>
          <w:u w:val="single"/>
          <w:lang w:eastAsia="zh-Hans"/>
        </w:rPr>
        <w:t xml:space="preserve"> </w:t>
      </w: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eastAsia="zh-Hans"/>
        </w:rPr>
        <w:t xml:space="preserve">   </w:t>
      </w:r>
    </w:p>
    <w:p>
      <w:pPr>
        <w:snapToGrid w:val="0"/>
        <w:ind w:firstLine="1928" w:firstLineChars="600"/>
        <w:rPr>
          <w:rFonts w:hint="default" w:eastAsia="仿宋_GB2312"/>
          <w:b/>
          <w:bCs/>
          <w:sz w:val="32"/>
          <w:szCs w:val="32"/>
          <w:u w:val="single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eastAsia="zh-Hans"/>
        </w:rPr>
        <w:t xml:space="preserve">      </w:t>
      </w: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eastAsia="zh-Hans"/>
        </w:rPr>
        <w:tab/>
      </w: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eastAsia="zh-Hans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Hans"/>
        </w:rPr>
        <w:t>山东大学法学院</w:t>
      </w: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eastAsia="zh-Hans"/>
        </w:rPr>
        <w:t xml:space="preserve">    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8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郑智航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1044575" cy="1410335"/>
                  <wp:effectExtent l="0" t="0" r="22225" b="12065"/>
                  <wp:wrapNone/>
                  <wp:docPr id="1" name="图片 0" descr="郑智航相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郑智航相片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1983年8月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汉族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副院长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山东大学法学院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山东省济南市洪家楼五号山东大学法学院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widowControl/>
        <w:jc w:val="left"/>
      </w:pPr>
      <w:r>
        <w:br w:type="page"/>
      </w:r>
    </w:p>
    <w:p>
      <w:pPr>
        <w:spacing w:line="20" w:lineRule="exact"/>
      </w:pPr>
    </w:p>
    <w:tbl>
      <w:tblPr>
        <w:tblStyle w:val="8"/>
        <w:tblW w:w="8701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701" w:type="dxa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475" w:firstLineChars="197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一、独立专著4部，主要包括：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1.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《当代中国法院的功能研究：理论与实践》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，北京大学出版社2020年版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《法律内在逻辑的基调演变》</w:t>
            </w:r>
            <w:r>
              <w:rPr>
                <w:rFonts w:asciiTheme="minorEastAsia" w:hAnsiTheme="minorEastAsia" w:eastAsiaTheme="minorEastAsia"/>
                <w:color w:val="333333"/>
              </w:rPr>
              <w:t>，法律出版社2012年版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《适当生活水准权研究》</w:t>
            </w:r>
            <w:r>
              <w:rPr>
                <w:rFonts w:asciiTheme="minorEastAsia" w:hAnsiTheme="minorEastAsia" w:eastAsiaTheme="minorEastAsia"/>
                <w:color w:val="333333"/>
              </w:rPr>
              <w:t>，中国政法大学出版社2016年版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《法学的魅影》</w:t>
            </w:r>
            <w:r>
              <w:rPr>
                <w:rFonts w:asciiTheme="minorEastAsia" w:hAnsiTheme="minorEastAsia" w:eastAsiaTheme="minorEastAsia"/>
                <w:color w:val="333333"/>
              </w:rPr>
              <w:t>，中国政法大学出版社2014年版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二、学术论文60余篇，主要包括：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asciiTheme="minorEastAsia" w:hAnsiTheme="minorEastAsia" w:eastAsiaTheme="minorEastAsia"/>
                <w:color w:val="333333"/>
              </w:rPr>
              <w:t>1.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《乡村司法与国家治理》，《法学研究》2016年第1期</w:t>
            </w:r>
            <w:r>
              <w:rPr>
                <w:rFonts w:asciiTheme="minorEastAsia" w:hAnsiTheme="minorEastAsia" w:eastAsiaTheme="minorEastAsia"/>
                <w:color w:val="333333"/>
              </w:rPr>
              <w:t>，人大复印资料《法理学﹒法史学》（2016年第6期）全文转载、《高等学校文科学术文摘》（2016年第2期）全文转载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，独立作者，引用次数：67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asciiTheme="minorEastAsia" w:hAnsiTheme="minorEastAsia" w:eastAsiaTheme="minorEastAsia"/>
                <w:color w:val="333333"/>
              </w:rPr>
              <w:t>2.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《网络社会法律治理与技术治理的二元共治》，《中国法学》</w:t>
            </w:r>
            <w:r>
              <w:rPr>
                <w:rFonts w:asciiTheme="minorEastAsia" w:hAnsiTheme="minorEastAsia" w:eastAsiaTheme="minorEastAsia"/>
                <w:color w:val="333333"/>
              </w:rPr>
              <w:t>2018年第2期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，人大复印资料</w:t>
            </w:r>
            <w:r>
              <w:rPr>
                <w:rFonts w:asciiTheme="minorEastAsia" w:hAnsiTheme="minorEastAsia" w:eastAsiaTheme="minorEastAsia"/>
                <w:color w:val="333333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法学文摘</w:t>
            </w:r>
            <w:r>
              <w:rPr>
                <w:rFonts w:asciiTheme="minorEastAsia" w:hAnsiTheme="minorEastAsia" w:eastAsiaTheme="minorEastAsia"/>
                <w:color w:val="333333"/>
              </w:rPr>
              <w:t>》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（2018年第2期）转载，独立作者，引用次数：227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3.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《技术－组织互动论视角下的中国智慧司法》，《中国法学》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2023年第2期，独立作者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4．</w:t>
            </w:r>
            <w:r>
              <w:rPr>
                <w:rFonts w:hint="eastAsia" w:cs="宋体" w:asciiTheme="minorEastAsia" w:hAnsiTheme="minorEastAsia" w:eastAsiaTheme="minorEastAsia"/>
                <w:b/>
                <w:color w:val="333333"/>
                <w:kern w:val="0"/>
                <w:sz w:val="24"/>
              </w:rPr>
              <w:t>《国家治理现代化的中国逻辑及其展开》，《法制与社会发展》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2021年第3期，人大复印资料《中国政治》（2021年第8期全文），全文转载，独立作者，引用次数：17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5</w:t>
            </w:r>
            <w:r>
              <w:rPr>
                <w:rFonts w:asciiTheme="minorEastAsia" w:hAnsiTheme="minorEastAsia" w:eastAsiaTheme="minorEastAsia"/>
                <w:color w:val="333333"/>
                <w:sz w:val="24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  <w:sz w:val="24"/>
              </w:rPr>
              <w:t>《超大型国家治理中的地方法治试验及其制度约束》，《法学评论》2020年第1期</w:t>
            </w:r>
            <w:r>
              <w:rPr>
                <w:rFonts w:asciiTheme="minorEastAsia" w:hAnsiTheme="minorEastAsia" w:eastAsiaTheme="minorEastAsia"/>
                <w:color w:val="333333"/>
                <w:sz w:val="24"/>
              </w:rPr>
              <w:t>，《高等学校文科学术文摘》（2020年第3期）全文转载</w:t>
            </w: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《法学文摘》（2020年第2期）转载，</w:t>
            </w: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独立作者，引用次数：30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6.</w:t>
            </w:r>
            <w:r>
              <w:rPr>
                <w:rFonts w:hint="eastAsia" w:cs="宋体" w:asciiTheme="minorEastAsia" w:hAnsiTheme="minorEastAsia" w:eastAsiaTheme="minorEastAsia"/>
                <w:b/>
                <w:color w:val="333333"/>
                <w:kern w:val="0"/>
                <w:sz w:val="24"/>
              </w:rPr>
              <w:t>《人工智能算法的伦理危机与法律规制》，《法律科学》2021年第1期，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《高等学校文科学术文摘》（2021年第2期）转载、《社会科学文摘》（2021年第4期）转载，独立作者，引用次数：123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7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</w:t>
            </w:r>
            <w:r>
              <w:fldChar w:fldCharType="begin"/>
            </w:r>
            <w:r>
              <w:instrText xml:space="preserve"> HYPERLINK "https://kns.cnki.net/kns/detail/detail.aspx?QueryID=23&amp;CurRec=2&amp;recid=&amp;FileName=BJFY201904009&amp;DbName=CJFDLAST2019&amp;DbCode=CJFQ&amp;yx=&amp;pr=&amp;URLID=&amp;bsm=QS0101;"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大数据时代算法歧视的法律规制与司法审查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fldChar w:fldCharType="end"/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》，《比较法研究》2019年第3期</w:t>
            </w:r>
            <w:r>
              <w:rPr>
                <w:rFonts w:asciiTheme="minorEastAsia" w:hAnsiTheme="minorEastAsia" w:eastAsiaTheme="minorEastAsia"/>
                <w:color w:val="333333"/>
              </w:rPr>
              <w:t>，人大复印资料《</w:t>
            </w:r>
            <w:r>
              <w:fldChar w:fldCharType="begin"/>
            </w:r>
            <w:r>
              <w:instrText xml:space="preserve"> HYPERLINK "http://ipub.exuezhe.com/qk_ctt.html?DH=D411"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color w:val="333333"/>
              </w:rPr>
              <w:t>宪法学、行政法学</w:t>
            </w:r>
            <w:r>
              <w:rPr>
                <w:rFonts w:asciiTheme="minorEastAsia" w:hAnsiTheme="minorEastAsia" w:eastAsiaTheme="minorEastAsia"/>
                <w:color w:val="333333"/>
              </w:rPr>
              <w:fldChar w:fldCharType="end"/>
            </w:r>
            <w:r>
              <w:rPr>
                <w:rFonts w:asciiTheme="minorEastAsia" w:hAnsiTheme="minorEastAsia" w:eastAsiaTheme="minorEastAsia"/>
                <w:color w:val="333333"/>
              </w:rPr>
              <w:t>》（2019年第11期）全文转载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，第一作者，引用次数：219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8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《中国量化法治实践中的指数设计》，《法学家》2014年第6期</w:t>
            </w:r>
            <w:r>
              <w:rPr>
                <w:rFonts w:asciiTheme="minorEastAsia" w:hAnsiTheme="minorEastAsia" w:eastAsiaTheme="minorEastAsia"/>
                <w:color w:val="333333"/>
              </w:rPr>
              <w:t>，《中国社会科学文摘》（2015年第5期）摘要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，独立作者，引用次数：25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9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《当代中国国家治理能力现代化的提升路径》，《</w:t>
            </w:r>
            <w:r>
              <w:fldChar w:fldCharType="begin"/>
            </w:r>
            <w:r>
              <w:instrText xml:space="preserve"> HYPERLINK "http://ipub.exuezhe.com/qw.html?s0=6&amp;s1=%E7%94%98%E8%82%83%E7%A4%BE%E4%BC%9A%E7%A7%91%E5%AD%A6"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甘肃社会科学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fldChar w:fldCharType="end"/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》2019年第3期</w:t>
            </w:r>
            <w:r>
              <w:rPr>
                <w:rFonts w:asciiTheme="minorEastAsia" w:hAnsiTheme="minorEastAsia" w:eastAsiaTheme="minorEastAsia"/>
                <w:color w:val="333333"/>
              </w:rPr>
              <w:t>，《中国社会科学文摘》（2019年第10期）摘要、《高等学校文科学术文摘》（2020年1期）全文转载、人大复印资料《中国政治》（2019年第8期）全文转载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10.</w:t>
            </w:r>
            <w:r>
              <w:rPr>
                <w:rFonts w:hint="eastAsia" w:asciiTheme="minorEastAsia" w:hAnsiTheme="minorEastAsia" w:eastAsiaTheme="minorEastAsia"/>
                <w:b/>
                <w:color w:val="0D0D0D"/>
                <w:sz w:val="24"/>
              </w:rPr>
              <w:t>《数字资本运作逻辑下的数据权利保护》，《求是学刊》2021年第4期</w:t>
            </w: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 xml:space="preserve">，人大复印资料《法学文摘》（2021年第4期）转载，独立作者 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11.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《党政体制塑造司法的机制研究》，《环球法律评论》2020年第6期，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人大复印资料《法学文摘》（2021年第1期）转载，独立作者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12.</w:t>
            </w:r>
            <w:r>
              <w:rPr>
                <w:rFonts w:hint="eastAsia" w:asciiTheme="minorEastAsia" w:hAnsiTheme="minorEastAsia" w:eastAsiaTheme="minorEastAsia"/>
                <w:b/>
                <w:color w:val="0D0D0D"/>
                <w:sz w:val="24"/>
              </w:rPr>
              <w:t>《当下中国司法权运行的组织社会学分析》，《浙江社会科学》2021年第9期，</w:t>
            </w: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独立作者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13.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《数字人权的理论证成与自主性内涵》，</w:t>
            </w:r>
            <w:r>
              <w:rPr>
                <w:rFonts w:asciiTheme="minorEastAsia" w:hAnsiTheme="minorEastAsia" w:eastAsiaTheme="minorEastAsia"/>
                <w:b/>
                <w:color w:val="333333"/>
                <w:sz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  <w:sz w:val="24"/>
              </w:rPr>
              <w:t>华东政法大学学报</w:t>
            </w:r>
            <w:r>
              <w:rPr>
                <w:rFonts w:asciiTheme="minorEastAsia" w:hAnsiTheme="minorEastAsia" w:eastAsiaTheme="minorEastAsia"/>
                <w:b/>
                <w:color w:val="333333"/>
                <w:sz w:val="24"/>
              </w:rPr>
              <w:t>》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  <w:sz w:val="24"/>
              </w:rPr>
              <w:t>2023年第1期，</w:t>
            </w:r>
            <w:r>
              <w:rPr>
                <w:rFonts w:hint="eastAsia" w:asciiTheme="minorEastAsia" w:hAnsiTheme="minorEastAsia" w:eastAsiaTheme="minorEastAsia"/>
                <w:color w:val="333333"/>
                <w:sz w:val="24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360" w:firstLineChars="15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14.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</w:rPr>
              <w:t>社会科学在司法裁判中的运用原理与方法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》，《法商研究》2022年第1期，</w:t>
            </w:r>
            <w:r>
              <w:rPr>
                <w:rFonts w:asciiTheme="minorEastAsia" w:hAnsiTheme="minorEastAsia" w:eastAsiaTheme="minorEastAsia"/>
                <w:color w:val="333333"/>
              </w:rPr>
              <w:t>《高等学校文科学术文摘》（20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22</w:t>
            </w:r>
            <w:r>
              <w:rPr>
                <w:rFonts w:asciiTheme="minorEastAsia" w:hAnsiTheme="minorEastAsia" w:eastAsiaTheme="minorEastAsia"/>
                <w:color w:val="333333"/>
              </w:rPr>
              <w:t>年第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4</w:t>
            </w:r>
            <w:r>
              <w:rPr>
                <w:rFonts w:asciiTheme="minorEastAsia" w:hAnsiTheme="minorEastAsia" w:eastAsiaTheme="minorEastAsia"/>
                <w:color w:val="333333"/>
              </w:rPr>
              <w:t>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、人大复印资料</w:t>
            </w:r>
            <w:r>
              <w:rPr>
                <w:rFonts w:hint="eastAsia" w:asciiTheme="minorEastAsia" w:hAnsiTheme="minorEastAsia" w:eastAsiaTheme="minorEastAsia"/>
                <w:color w:val="0D0D0D"/>
              </w:rPr>
              <w:t>《法学文摘》（2022年第5期）转载，独立作者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15.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《国家建构视野下法律制度的法典化》，《苏州大学学报》（哲学社会科学版）2022年第3期，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第一作者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16.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</w:rPr>
              <w:t>平衡论视角下个人免受自动化决策的法律保护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》，《政法论丛》2022年第4期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17.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《大数据时代数据正义的法律构建》，《国家检察官学院学报》2022年第5期，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第一作者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18.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《当下中国地方法治试验的理想类型与实践反思》《国家检察官学院学报》2021年第1期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</w:t>
            </w:r>
            <w:r>
              <w:rPr>
                <w:rFonts w:asciiTheme="minorEastAsia" w:hAnsiTheme="minorEastAsia" w:eastAsiaTheme="minorEastAsia"/>
                <w:color w:val="333333"/>
              </w:rPr>
              <w:t>人大复印资料《法理学﹒法史学》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（2021年第6期），独立作者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19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《党管政法的组织基础与实施机制》，《吉林大学社会科学学报》2019年第4期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20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《治理能力现代化视角下的地方立法权扩容》，《</w:t>
            </w:r>
            <w:r>
              <w:fldChar w:fldCharType="begin"/>
            </w:r>
            <w:r>
              <w:instrText xml:space="preserve"> HYPERLINK "http://58.194.172.13/kns/Navi?&amp;DBCode=CJFD&amp;BaseID=SPEC"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中国特色社会主义研究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fldChar w:fldCharType="end"/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》2018年第6期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21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《国家建构视角下的中国司法》，《法律科学》2018年第1期，</w:t>
            </w:r>
            <w:r>
              <w:rPr>
                <w:rFonts w:asciiTheme="minorEastAsia" w:hAnsiTheme="minorEastAsia" w:eastAsiaTheme="minorEastAsia"/>
                <w:color w:val="333333"/>
              </w:rPr>
              <w:t>《高等学校文科学术文摘》（2018年第5期）全文转载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22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《法治中国建设的地方试验》，《法制与社会发展》2018年第5期</w:t>
            </w:r>
            <w:r>
              <w:rPr>
                <w:rFonts w:asciiTheme="minorEastAsia" w:hAnsiTheme="minorEastAsia" w:eastAsiaTheme="minorEastAsia"/>
                <w:color w:val="333333"/>
              </w:rPr>
              <w:t>，人大复印资料《法理学﹒法史学》（2019年第1期）全文转载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23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《行政法上不确定性法律概念具体化的司法审查》，《政治与法律》2018年第5期</w:t>
            </w:r>
            <w:r>
              <w:rPr>
                <w:rFonts w:asciiTheme="minorEastAsia" w:hAnsiTheme="minorEastAsia" w:eastAsiaTheme="minorEastAsia"/>
                <w:color w:val="333333"/>
              </w:rPr>
              <w:t>，人大复印资料《诉讼法学﹒司法制度》（2018年第11期）全文转载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24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《新兴权利研究的理论提升与未来关注》，《求是学刊》2018年第3期，</w:t>
            </w:r>
            <w:r>
              <w:rPr>
                <w:rFonts w:asciiTheme="minorEastAsia" w:hAnsiTheme="minorEastAsia" w:eastAsiaTheme="minorEastAsia"/>
                <w:color w:val="333333"/>
              </w:rPr>
              <w:t>人大复印资料《法理学﹒法史学》（2018年第11期）全文转载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，第二作者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25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《现代司法精神文明的科学理性之维》，《学习与探索》2018年第3期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26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《网络社会中传统主权模式的消解与重构》，《国家检察官学院学报》2018年第5期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27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《从互惠性到宽容性：法律责任构造逻辑的嬗变》《山东大学学报》2018年第3期，</w:t>
            </w:r>
            <w:r>
              <w:rPr>
                <w:rFonts w:asciiTheme="minorEastAsia" w:hAnsiTheme="minorEastAsia" w:eastAsiaTheme="minorEastAsia"/>
                <w:color w:val="333333"/>
              </w:rPr>
              <w:t>《领导科学》（2018年第10期）摘要、人大复印资料《法理学﹒法史学》（2018年第9期）全文转载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28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《法院如何参与社会管理创新》，《法商研究》2017年第2期，</w:t>
            </w:r>
            <w:r>
              <w:rPr>
                <w:rFonts w:asciiTheme="minorEastAsia" w:hAnsiTheme="minorEastAsia" w:eastAsiaTheme="minorEastAsia"/>
                <w:color w:val="333333"/>
              </w:rPr>
              <w:t>人大复印资料《诉诉法学﹒司法制度》（2017年第8期）全文转载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29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《人民司法群众路线生成史研究（1937-1949）》，《法学评论》2017年第1期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30</w:t>
            </w:r>
            <w:r>
              <w:rPr>
                <w:rFonts w:asciiTheme="minorEastAsia" w:hAnsiTheme="minorEastAsia" w:eastAsiaTheme="minorEastAsia"/>
                <w:color w:val="333333"/>
              </w:rPr>
              <w:t>.《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比较法中功能主义进路的历史演进》，《比较法研究》2016年第3期，</w:t>
            </w:r>
            <w:r>
              <w:rPr>
                <w:rFonts w:asciiTheme="minorEastAsia" w:hAnsiTheme="minorEastAsia" w:eastAsiaTheme="minorEastAsia"/>
                <w:color w:val="333333"/>
              </w:rPr>
              <w:t>人大复印资料《法理学﹒法史学》（2016年第11期）全文转载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31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《中国量化法治实践中的定性与定量》，《东北师大学报》2016年第6期，</w:t>
            </w:r>
            <w:r>
              <w:rPr>
                <w:rFonts w:asciiTheme="minorEastAsia" w:hAnsiTheme="minorEastAsia" w:eastAsiaTheme="minorEastAsia"/>
                <w:color w:val="333333"/>
              </w:rPr>
              <w:t>《法学文摘》2017年第1期全文转载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32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《全球正义视角下免于贫困权利的实现》，《法商研究》2015年第1期，</w:t>
            </w:r>
            <w:r>
              <w:rPr>
                <w:rFonts w:asciiTheme="minorEastAsia" w:hAnsiTheme="minorEastAsia" w:eastAsiaTheme="minorEastAsia"/>
                <w:color w:val="333333"/>
              </w:rPr>
              <w:t>《高等学校文科学术文摘》（2015年第2期）全文转载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33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《司法建议制度设计的认知偏差及校正》，《法学》2015年第2期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34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《食品安全风险评估法律规制的唯科学主义倾向及其克服》，《法学论坛》2015年第1期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35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《中国指导性案例生成的行政化逻辑》，《当代法学》2015年第4期，</w:t>
            </w:r>
            <w:r>
              <w:rPr>
                <w:rFonts w:asciiTheme="minorEastAsia" w:hAnsiTheme="minorEastAsia" w:eastAsiaTheme="minorEastAsia"/>
                <w:color w:val="333333"/>
              </w:rPr>
              <w:t>人大复印资料《诉讼法学﹒司法制度》（2015年第11期）全文转载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36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《转型中国法律现代化的共时性哲学观》，《江汉论坛》2015年第3期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37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《最高人民法院如何执行公共政策》，《法律科学》2014年第3期，</w:t>
            </w:r>
            <w:r>
              <w:rPr>
                <w:rFonts w:asciiTheme="minorEastAsia" w:hAnsiTheme="minorEastAsia" w:eastAsiaTheme="minorEastAsia"/>
                <w:color w:val="333333"/>
              </w:rPr>
              <w:t>人大复印资料《法理学﹒法史学》（2014年第9期）全文转载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38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《外国法与案例在本国司法中的运用》，《环球法律评论》2014年第2期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39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《中国特色社会主义法律监督理论的主旨与内核》，《法制与社会发展》2014年第6期</w:t>
            </w:r>
            <w:r>
              <w:rPr>
                <w:rFonts w:asciiTheme="minorEastAsia" w:hAnsiTheme="minorEastAsia" w:eastAsiaTheme="minorEastAsia"/>
                <w:color w:val="333333"/>
              </w:rPr>
              <w:t>，《高等学校文科学术文摘》（2015年第1期）载要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40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《群体性事件中民众的心态分析》，《哈尔滨工业大学学报》2014年第2期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41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《福利行政中受领人的资格识别》，《东北大学学报》2014年第2期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42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《论老年人适当照顾权中的国家义务》，《江海学刊》2014年第4期，</w:t>
            </w:r>
            <w:r>
              <w:rPr>
                <w:rFonts w:asciiTheme="minorEastAsia" w:hAnsiTheme="minorEastAsia" w:eastAsiaTheme="minorEastAsia"/>
                <w:color w:val="333333"/>
              </w:rPr>
              <w:t>《高等学校文科学术文摘》（2014年第5期）载要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43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《论免于贫困的权利在中国的实现》，《法商研究》2013年第2期，</w:t>
            </w:r>
            <w:r>
              <w:rPr>
                <w:rFonts w:asciiTheme="minorEastAsia" w:hAnsiTheme="minorEastAsia" w:eastAsiaTheme="minorEastAsia"/>
                <w:color w:val="333333"/>
              </w:rPr>
              <w:t>《高等学校文科学术文摘》（2013年第3期）全文转载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44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《专家委员会参加政府行政的法律效力及其司法审查》，《政治与法律》2013年第6期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45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《作为人权的未成年人适当照顾权及其结构》，《北京理工大学学报》2013年第2期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46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《最高人民法院政治话语的变迁及双向调适策略》，《甘肃社会科学》2013年第5期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47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《论最高人民法院裁判规则的形成功能》，《法学》2013年第11期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48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《清代法律教育的近代转型》，《当代法学》2012年第4期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49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《新中国成立初期人民法院的司法路线》，《法制与社会发展》2012年第5期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50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《调解兴衰与当代中国法院政治功能的变迁》，《法学论坛》2012年第4期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51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《城乡土地一体化利用过程中农民适当生活水准权的实现》，《山东大学学报》2012年第5期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52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《主体性重建与现代社会纠纷解决方式的转向》，《学习与探索》2012年第11期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，第二作者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53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《中世纪西欧法律的内在逻辑与现代法律的开启》，《法制与社会发展》2011年第1期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54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《南非公民住房权的最低标准浅议》，《西亚非洲》2010年第2期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55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《中国环境法治的理念更新与实践转向——以从工业社会到风险社会转型为视角》，《学习与探索》2010年第2期</w:t>
            </w:r>
            <w:r>
              <w:rPr>
                <w:rFonts w:asciiTheme="minorEastAsia" w:hAnsiTheme="minorEastAsia" w:eastAsiaTheme="minorEastAsia"/>
                <w:color w:val="333333"/>
              </w:rPr>
              <w:t>，《高等学校文科学术文摘》（2010年第3期）全文转载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，第二作者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56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《中国烟品焦油含量的法律规制》，《法学》2010年第12期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57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《中国适当生活水准权制度反思》，《法商研究》2010年第6期</w:t>
            </w:r>
            <w:r>
              <w:rPr>
                <w:rFonts w:asciiTheme="minorEastAsia" w:hAnsiTheme="minorEastAsia" w:eastAsiaTheme="minorEastAsia"/>
                <w:color w:val="333333"/>
              </w:rPr>
              <w:t>，人大复印资料《经济法﹒劳动法》（2011年第3期）全文转载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58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《南非食物权定性的论争及其启示》，《法商研究》2009年第5期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59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《论适当生活水准权的救济》，《政治与法律》2009年第9期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60</w:t>
            </w:r>
            <w:r>
              <w:rPr>
                <w:rFonts w:asciiTheme="minorEastAsia" w:hAnsiTheme="minorEastAsia" w:eastAsiaTheme="minorEastAsia"/>
                <w:color w:val="333333"/>
              </w:rPr>
              <w:t>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《宽容意识与权利话语的逻辑转向》，《法制与社会发展》2009年第3期</w:t>
            </w:r>
            <w:r>
              <w:rPr>
                <w:rFonts w:asciiTheme="minorEastAsia" w:hAnsiTheme="minorEastAsia" w:eastAsiaTheme="minorEastAsia"/>
                <w:color w:val="333333"/>
              </w:rPr>
              <w:t>，人大复印资料《法理学﹒法史学》（2009年第9期）全文转载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6</w:t>
            </w:r>
            <w:r>
              <w:rPr>
                <w:rFonts w:asciiTheme="minorEastAsia" w:hAnsiTheme="minorEastAsia" w:eastAsiaTheme="minorEastAsia"/>
                <w:color w:val="333333"/>
              </w:rPr>
              <w:t>1.</w:t>
            </w:r>
            <w:r>
              <w:rPr>
                <w:rFonts w:asciiTheme="minorEastAsia" w:hAnsiTheme="minorEastAsia" w:eastAsiaTheme="minorEastAsia"/>
                <w:b/>
                <w:color w:val="333333"/>
              </w:rPr>
              <w:t>《从斗争到合作：权利实现的理念更新与方式转换》，《社会科学》2008年第10期</w:t>
            </w:r>
            <w:r>
              <w:rPr>
                <w:rFonts w:asciiTheme="minorEastAsia" w:hAnsiTheme="minorEastAsia" w:eastAsiaTheme="minorEastAsia"/>
                <w:color w:val="333333"/>
              </w:rPr>
              <w:t>，人大复印资料《法理学﹒法史学》（2009年第2期）全文转载</w:t>
            </w:r>
            <w:r>
              <w:rPr>
                <w:rFonts w:hint="eastAsia" w:asciiTheme="minorEastAsia" w:hAnsiTheme="minorEastAsia" w:eastAsiaTheme="minorEastAsia"/>
                <w:color w:val="333333"/>
              </w:rPr>
              <w:t>，独立作者</w:t>
            </w:r>
          </w:p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spacing w:line="20" w:lineRule="exact"/>
            </w:pPr>
          </w:p>
          <w:p>
            <w:pPr>
              <w:spacing w:line="20" w:lineRule="exact"/>
            </w:pPr>
          </w:p>
          <w:p>
            <w:pPr>
              <w:spacing w:line="20" w:lineRule="exact"/>
            </w:pPr>
          </w:p>
          <w:p>
            <w:pPr>
              <w:spacing w:line="20" w:lineRule="exact"/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spacing w:line="20" w:lineRule="exact"/>
      </w:pPr>
    </w:p>
    <w:p>
      <w:pPr>
        <w:spacing w:line="20" w:lineRule="exact"/>
      </w:pPr>
    </w:p>
    <w:tbl>
      <w:tblPr>
        <w:tblStyle w:val="8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8219" w:type="dxa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  <w:r>
              <w:br w:type="page"/>
            </w:r>
          </w:p>
          <w:p>
            <w:pPr>
              <w:tabs>
                <w:tab w:val="left" w:pos="4185"/>
              </w:tabs>
              <w:snapToGrid w:val="0"/>
              <w:spacing w:before="156" w:beforeLines="50"/>
              <w:ind w:firstLine="3012" w:firstLineChars="1000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第八届高等学校科学研究优秀成果奖二等奖（2020年，省部级）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2.教育部全国百篇优秀博士论文提名奖（2012年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，省部级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3.山东省第三十四届社会科学优秀成果奖一等奖（2021年，省部级） 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4.山东省第三十二届社会科学优秀成果奖二等奖（2018年，省部级）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5.山东省第二十八届社会科学优秀成果奖二等奖（2014年，省部级）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第八届中国法学青年论坛一等奖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（2012年，省部级）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首届董必武青年法学成果奖三等奖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（2012年，省部级）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8第十二届中国法学家论坛征文奖二等奖（2012年，省部级）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9.山东省第三十五届社会科学优秀成果奖三等奖（2021年，省部级）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吉林省优秀博士学位论文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（2012年，省部级）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山东省高校人文社科优秀成果一等奖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（2015年，厅级）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孙国华法学理论青年优秀学术成果奖一等奖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（2014年）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13.山东大学科研突出贡献奖（2020年，校级）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14.入选山东大学未来计划青年学者（2016年，校级）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15.入选山东大学齐鲁青年学者（2020年，校级）</w:t>
            </w: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16.入选山东省泰山学者青年专家（2022年，省部级）</w:t>
            </w: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left="-7" w:firstLine="480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40404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1415F"/>
    <w:rsid w:val="00021DDD"/>
    <w:rsid w:val="00031603"/>
    <w:rsid w:val="0003634C"/>
    <w:rsid w:val="00051CC6"/>
    <w:rsid w:val="000520CF"/>
    <w:rsid w:val="00063376"/>
    <w:rsid w:val="00072850"/>
    <w:rsid w:val="00083208"/>
    <w:rsid w:val="00092ABA"/>
    <w:rsid w:val="00094ADD"/>
    <w:rsid w:val="0009521B"/>
    <w:rsid w:val="000A2BA6"/>
    <w:rsid w:val="000A3365"/>
    <w:rsid w:val="000A5904"/>
    <w:rsid w:val="000A7A46"/>
    <w:rsid w:val="000B18EA"/>
    <w:rsid w:val="000C4EBE"/>
    <w:rsid w:val="000C746C"/>
    <w:rsid w:val="000D02F5"/>
    <w:rsid w:val="000D1352"/>
    <w:rsid w:val="000E3E6D"/>
    <w:rsid w:val="000F522F"/>
    <w:rsid w:val="0011646A"/>
    <w:rsid w:val="001241A4"/>
    <w:rsid w:val="00135710"/>
    <w:rsid w:val="00142C87"/>
    <w:rsid w:val="00153580"/>
    <w:rsid w:val="001539B7"/>
    <w:rsid w:val="00160E72"/>
    <w:rsid w:val="001645DD"/>
    <w:rsid w:val="00170238"/>
    <w:rsid w:val="0017097E"/>
    <w:rsid w:val="001747F3"/>
    <w:rsid w:val="001824E7"/>
    <w:rsid w:val="001842E8"/>
    <w:rsid w:val="001A0B39"/>
    <w:rsid w:val="001A13CC"/>
    <w:rsid w:val="001B2B42"/>
    <w:rsid w:val="001C7375"/>
    <w:rsid w:val="001D4189"/>
    <w:rsid w:val="001D4BC7"/>
    <w:rsid w:val="001E4389"/>
    <w:rsid w:val="001E67DC"/>
    <w:rsid w:val="001F497D"/>
    <w:rsid w:val="002041AB"/>
    <w:rsid w:val="002127D7"/>
    <w:rsid w:val="00233E8C"/>
    <w:rsid w:val="00251C16"/>
    <w:rsid w:val="00271D09"/>
    <w:rsid w:val="0027746F"/>
    <w:rsid w:val="00285C8C"/>
    <w:rsid w:val="0029416E"/>
    <w:rsid w:val="002964DA"/>
    <w:rsid w:val="002B4512"/>
    <w:rsid w:val="002D3635"/>
    <w:rsid w:val="003045BC"/>
    <w:rsid w:val="00305AB9"/>
    <w:rsid w:val="00305BFC"/>
    <w:rsid w:val="00305C26"/>
    <w:rsid w:val="003204C3"/>
    <w:rsid w:val="00324ED3"/>
    <w:rsid w:val="00333F1B"/>
    <w:rsid w:val="00334661"/>
    <w:rsid w:val="00341CE8"/>
    <w:rsid w:val="0034421E"/>
    <w:rsid w:val="00354172"/>
    <w:rsid w:val="003674B9"/>
    <w:rsid w:val="00382C19"/>
    <w:rsid w:val="003911F2"/>
    <w:rsid w:val="0039358E"/>
    <w:rsid w:val="00393D71"/>
    <w:rsid w:val="003970A6"/>
    <w:rsid w:val="003A6511"/>
    <w:rsid w:val="003B15ED"/>
    <w:rsid w:val="003B2491"/>
    <w:rsid w:val="003B263A"/>
    <w:rsid w:val="003B5281"/>
    <w:rsid w:val="003B6551"/>
    <w:rsid w:val="003D0D9B"/>
    <w:rsid w:val="003D3D97"/>
    <w:rsid w:val="003E57BD"/>
    <w:rsid w:val="003E7DD6"/>
    <w:rsid w:val="003E7E1E"/>
    <w:rsid w:val="003F254F"/>
    <w:rsid w:val="00430B56"/>
    <w:rsid w:val="00435BA5"/>
    <w:rsid w:val="00441094"/>
    <w:rsid w:val="00455873"/>
    <w:rsid w:val="004719F0"/>
    <w:rsid w:val="00472766"/>
    <w:rsid w:val="00481F2A"/>
    <w:rsid w:val="00486DFE"/>
    <w:rsid w:val="004870BA"/>
    <w:rsid w:val="0049393E"/>
    <w:rsid w:val="0049561A"/>
    <w:rsid w:val="0049688C"/>
    <w:rsid w:val="00496DFD"/>
    <w:rsid w:val="004A1FBF"/>
    <w:rsid w:val="004A7F36"/>
    <w:rsid w:val="004A7FDE"/>
    <w:rsid w:val="004B1B90"/>
    <w:rsid w:val="004B29E3"/>
    <w:rsid w:val="004B6F96"/>
    <w:rsid w:val="004C5C2F"/>
    <w:rsid w:val="004E2D25"/>
    <w:rsid w:val="004E629B"/>
    <w:rsid w:val="004E7799"/>
    <w:rsid w:val="004F540C"/>
    <w:rsid w:val="005022C9"/>
    <w:rsid w:val="0052358C"/>
    <w:rsid w:val="00532130"/>
    <w:rsid w:val="005362F8"/>
    <w:rsid w:val="005411C6"/>
    <w:rsid w:val="00555696"/>
    <w:rsid w:val="00560270"/>
    <w:rsid w:val="00563535"/>
    <w:rsid w:val="00571D13"/>
    <w:rsid w:val="00572540"/>
    <w:rsid w:val="0058462F"/>
    <w:rsid w:val="00584C43"/>
    <w:rsid w:val="00590282"/>
    <w:rsid w:val="005A211D"/>
    <w:rsid w:val="005A3331"/>
    <w:rsid w:val="005A4D12"/>
    <w:rsid w:val="005E0D68"/>
    <w:rsid w:val="005E3071"/>
    <w:rsid w:val="005E7244"/>
    <w:rsid w:val="005F6E05"/>
    <w:rsid w:val="006055C5"/>
    <w:rsid w:val="00665B34"/>
    <w:rsid w:val="0069541B"/>
    <w:rsid w:val="00697A3C"/>
    <w:rsid w:val="006A694A"/>
    <w:rsid w:val="006B219F"/>
    <w:rsid w:val="006B39EC"/>
    <w:rsid w:val="006B6C3B"/>
    <w:rsid w:val="006D2EA1"/>
    <w:rsid w:val="00701437"/>
    <w:rsid w:val="00735D2A"/>
    <w:rsid w:val="007473D4"/>
    <w:rsid w:val="00751B5E"/>
    <w:rsid w:val="00764575"/>
    <w:rsid w:val="0077169A"/>
    <w:rsid w:val="00780AAB"/>
    <w:rsid w:val="00790FCE"/>
    <w:rsid w:val="007B54EE"/>
    <w:rsid w:val="007C0D19"/>
    <w:rsid w:val="007D119F"/>
    <w:rsid w:val="007E68C5"/>
    <w:rsid w:val="007E772F"/>
    <w:rsid w:val="007F2BCB"/>
    <w:rsid w:val="00800857"/>
    <w:rsid w:val="00812D08"/>
    <w:rsid w:val="00817592"/>
    <w:rsid w:val="008213E5"/>
    <w:rsid w:val="008316C4"/>
    <w:rsid w:val="0088225B"/>
    <w:rsid w:val="008858AF"/>
    <w:rsid w:val="00895380"/>
    <w:rsid w:val="0089580C"/>
    <w:rsid w:val="008B6F35"/>
    <w:rsid w:val="008C5B6F"/>
    <w:rsid w:val="008D237F"/>
    <w:rsid w:val="008D78FA"/>
    <w:rsid w:val="008E2900"/>
    <w:rsid w:val="008F3011"/>
    <w:rsid w:val="009011AE"/>
    <w:rsid w:val="0090493F"/>
    <w:rsid w:val="00911F36"/>
    <w:rsid w:val="009221CB"/>
    <w:rsid w:val="009246D1"/>
    <w:rsid w:val="00970A32"/>
    <w:rsid w:val="009B0729"/>
    <w:rsid w:val="009E19DF"/>
    <w:rsid w:val="009E7771"/>
    <w:rsid w:val="009F05E8"/>
    <w:rsid w:val="009F235A"/>
    <w:rsid w:val="00A04C8D"/>
    <w:rsid w:val="00A1686C"/>
    <w:rsid w:val="00A17912"/>
    <w:rsid w:val="00A21A62"/>
    <w:rsid w:val="00A26A19"/>
    <w:rsid w:val="00A274F5"/>
    <w:rsid w:val="00A33596"/>
    <w:rsid w:val="00A503D9"/>
    <w:rsid w:val="00A50820"/>
    <w:rsid w:val="00A5150A"/>
    <w:rsid w:val="00A55FDC"/>
    <w:rsid w:val="00A60A4F"/>
    <w:rsid w:val="00A712B8"/>
    <w:rsid w:val="00A726A7"/>
    <w:rsid w:val="00A73CF0"/>
    <w:rsid w:val="00A84DB0"/>
    <w:rsid w:val="00A93251"/>
    <w:rsid w:val="00AA193F"/>
    <w:rsid w:val="00AA336B"/>
    <w:rsid w:val="00AA5985"/>
    <w:rsid w:val="00AA5F09"/>
    <w:rsid w:val="00AA79D7"/>
    <w:rsid w:val="00AF300B"/>
    <w:rsid w:val="00B22D32"/>
    <w:rsid w:val="00B258FA"/>
    <w:rsid w:val="00B40DF4"/>
    <w:rsid w:val="00B420C2"/>
    <w:rsid w:val="00B55465"/>
    <w:rsid w:val="00B57530"/>
    <w:rsid w:val="00B62689"/>
    <w:rsid w:val="00B6300B"/>
    <w:rsid w:val="00B66631"/>
    <w:rsid w:val="00B70CF9"/>
    <w:rsid w:val="00B74A49"/>
    <w:rsid w:val="00B74C60"/>
    <w:rsid w:val="00B77CEA"/>
    <w:rsid w:val="00B816A3"/>
    <w:rsid w:val="00B90A4A"/>
    <w:rsid w:val="00BA76CF"/>
    <w:rsid w:val="00BB0D3B"/>
    <w:rsid w:val="00BC0463"/>
    <w:rsid w:val="00BC44B5"/>
    <w:rsid w:val="00BC6871"/>
    <w:rsid w:val="00BC6DAA"/>
    <w:rsid w:val="00BE31AA"/>
    <w:rsid w:val="00BF4F0E"/>
    <w:rsid w:val="00C10E3B"/>
    <w:rsid w:val="00C16894"/>
    <w:rsid w:val="00C253E3"/>
    <w:rsid w:val="00C4327B"/>
    <w:rsid w:val="00C44AD6"/>
    <w:rsid w:val="00C54C7B"/>
    <w:rsid w:val="00C67959"/>
    <w:rsid w:val="00C74B48"/>
    <w:rsid w:val="00CC1ABB"/>
    <w:rsid w:val="00CC2CFC"/>
    <w:rsid w:val="00CE0019"/>
    <w:rsid w:val="00D27FCD"/>
    <w:rsid w:val="00D33506"/>
    <w:rsid w:val="00D34637"/>
    <w:rsid w:val="00D34C94"/>
    <w:rsid w:val="00D359B9"/>
    <w:rsid w:val="00D42A30"/>
    <w:rsid w:val="00D52F4C"/>
    <w:rsid w:val="00D537B3"/>
    <w:rsid w:val="00D919C7"/>
    <w:rsid w:val="00DA370F"/>
    <w:rsid w:val="00DA5BE4"/>
    <w:rsid w:val="00DA668A"/>
    <w:rsid w:val="00DB3967"/>
    <w:rsid w:val="00DB670E"/>
    <w:rsid w:val="00DE19E2"/>
    <w:rsid w:val="00DE5328"/>
    <w:rsid w:val="00DF7D7E"/>
    <w:rsid w:val="00E0487A"/>
    <w:rsid w:val="00E16CB6"/>
    <w:rsid w:val="00E22478"/>
    <w:rsid w:val="00E2532B"/>
    <w:rsid w:val="00E41F58"/>
    <w:rsid w:val="00E65F55"/>
    <w:rsid w:val="00E75B3E"/>
    <w:rsid w:val="00E82601"/>
    <w:rsid w:val="00EA0B8C"/>
    <w:rsid w:val="00EA4BC4"/>
    <w:rsid w:val="00EB30CF"/>
    <w:rsid w:val="00EC4907"/>
    <w:rsid w:val="00EC7A32"/>
    <w:rsid w:val="00F03FAE"/>
    <w:rsid w:val="00F20923"/>
    <w:rsid w:val="00F361C2"/>
    <w:rsid w:val="00F84AA5"/>
    <w:rsid w:val="00FA3242"/>
    <w:rsid w:val="00FA71B9"/>
    <w:rsid w:val="00FA7565"/>
    <w:rsid w:val="00FB06D9"/>
    <w:rsid w:val="00FB0DA6"/>
    <w:rsid w:val="00FB28FC"/>
    <w:rsid w:val="00FC44ED"/>
    <w:rsid w:val="00FD69BA"/>
    <w:rsid w:val="00FE3E1C"/>
    <w:rsid w:val="1EBD9178"/>
    <w:rsid w:val="2CEFB339"/>
    <w:rsid w:val="2EFBBC48"/>
    <w:rsid w:val="3B9D0C2F"/>
    <w:rsid w:val="3BBF1B45"/>
    <w:rsid w:val="3DFF8C80"/>
    <w:rsid w:val="3EFB41F2"/>
    <w:rsid w:val="3FAC72FC"/>
    <w:rsid w:val="3FDF6C0E"/>
    <w:rsid w:val="3FE95ABC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1DF4668"/>
    <w:rsid w:val="677D74FC"/>
    <w:rsid w:val="6F9B4CF3"/>
    <w:rsid w:val="6FAF0381"/>
    <w:rsid w:val="6FEEDEEA"/>
    <w:rsid w:val="6FFF2EC6"/>
    <w:rsid w:val="73DF007C"/>
    <w:rsid w:val="77FEAFB8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7FFE0C2C"/>
    <w:rsid w:val="93DD6499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B3FF003"/>
    <w:rsid w:val="DE7F24A6"/>
    <w:rsid w:val="ED661AE8"/>
    <w:rsid w:val="EDFF9236"/>
    <w:rsid w:val="EE5FD0B6"/>
    <w:rsid w:val="EEFDCF1B"/>
    <w:rsid w:val="EF358C7A"/>
    <w:rsid w:val="EFBFEC5E"/>
    <w:rsid w:val="F2715785"/>
    <w:rsid w:val="F3D759E3"/>
    <w:rsid w:val="F7AF7DD2"/>
    <w:rsid w:val="F7FFE62C"/>
    <w:rsid w:val="F9E6A9E3"/>
    <w:rsid w:val="FAFBA160"/>
    <w:rsid w:val="FBDBA10B"/>
    <w:rsid w:val="FBF77622"/>
    <w:rsid w:val="FDDE0D9D"/>
    <w:rsid w:val="FE7F89ED"/>
    <w:rsid w:val="FF6D7F3E"/>
    <w:rsid w:val="FFAD001C"/>
    <w:rsid w:val="FFBB58BA"/>
    <w:rsid w:val="FFBF67D3"/>
    <w:rsid w:val="FFD77033"/>
    <w:rsid w:val="FFDF0FB2"/>
    <w:rsid w:val="FF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9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7547</Words>
  <Characters>8640</Characters>
  <Lines>87</Lines>
  <Paragraphs>24</Paragraphs>
  <TotalTime>310</TotalTime>
  <ScaleCrop>false</ScaleCrop>
  <LinksUpToDate>false</LinksUpToDate>
  <CharactersWithSpaces>8853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2022-12-29T11:44:00Z</dcterms:created>
  <dc:creator>fxhuser</dc:creator>
  <cp:lastModifiedBy>执牛耳</cp:lastModifiedBy>
  <cp:lastPrinted>2022-12-29T08:41:00Z</cp:lastPrinted>
  <dcterms:modified xsi:type="dcterms:W3CDTF">2023-04-27T11:16:37Z</dcterms:modified>
  <cp:revision>484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401D9B94807F56AD59E04464BABD1595_42</vt:lpwstr>
  </property>
</Properties>
</file>